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4A0"/>
      </w:tblPr>
      <w:tblGrid>
        <w:gridCol w:w="4987"/>
        <w:gridCol w:w="4192"/>
      </w:tblGrid>
      <w:tr w:rsidR="0025182F" w:rsidTr="00E66003">
        <w:tc>
          <w:tcPr>
            <w:tcW w:w="4987" w:type="dxa"/>
            <w:hideMark/>
          </w:tcPr>
          <w:p w:rsidR="0025182F" w:rsidRDefault="0025182F"/>
        </w:tc>
        <w:tc>
          <w:tcPr>
            <w:tcW w:w="4192" w:type="dxa"/>
            <w:hideMark/>
          </w:tcPr>
          <w:p w:rsidR="0025182F" w:rsidRDefault="0025182F"/>
        </w:tc>
      </w:tr>
    </w:tbl>
    <w:p w:rsidR="0025182F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5182F" w:rsidRDefault="0025182F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2A2" w:rsidRDefault="00BA7DB4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2057"/>
            <wp:effectExtent l="19050" t="0" r="3175" b="0"/>
            <wp:docPr id="1" name="Рисунок 1" descr="\\Metod\старший воспитатель\Коррупция\скан кор\img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\старший воспитатель\Коррупция\скан кор\img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2A2" w:rsidRDefault="00BC12A2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2A2" w:rsidRDefault="00BC12A2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2A2" w:rsidRDefault="00BC12A2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2A2" w:rsidRDefault="00BC12A2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2A2" w:rsidRDefault="00BC12A2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2A2" w:rsidRDefault="00BC12A2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82F" w:rsidRDefault="0025182F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82F" w:rsidRDefault="0025182F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82F" w:rsidRDefault="0025182F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82F" w:rsidRDefault="0025182F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82F" w:rsidRPr="0025182F" w:rsidRDefault="008D1A9C" w:rsidP="0025182F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5182F" w:rsidRPr="0025182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25182F" w:rsidRDefault="0025182F" w:rsidP="0025182F">
      <w:pPr>
        <w:tabs>
          <w:tab w:val="left" w:pos="3180"/>
        </w:tabs>
        <w:spacing w:after="0" w:line="240" w:lineRule="auto"/>
        <w:ind w:left="3915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82F" w:rsidRDefault="0025182F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1.1.Настоящее положение (далее- Положение) разработано в соответствии с Федеральным законом от 25.12.2008 № 273-ФЗ «О противодействии коррупции», Методическими рекомендациями по разработке и принятию организационных мер по предупреждению коррупции от 08.11.2013, разработанными Министерством труда и социальной защиты Российской Федерации, уставом М</w:t>
      </w:r>
      <w:r w:rsidR="00C92CF1">
        <w:rPr>
          <w:rFonts w:ascii="Times New Roman" w:eastAsia="Times New Roman" w:hAnsi="Times New Roman" w:cs="Times New Roman"/>
          <w:sz w:val="24"/>
          <w:szCs w:val="24"/>
        </w:rPr>
        <w:t>БДОУ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C12A2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C92CF1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C92CF1">
        <w:rPr>
          <w:rFonts w:ascii="Times New Roman" w:eastAsia="Times New Roman" w:hAnsi="Times New Roman" w:cs="Times New Roman"/>
          <w:sz w:val="24"/>
          <w:szCs w:val="24"/>
        </w:rPr>
        <w:t>мурска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целях предотвращения конфликта интересов в деятельности работников учреждения и возможных негативных последствий конфликта интересов.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Pr="0025182F" w:rsidRDefault="008D1A9C" w:rsidP="0025182F">
      <w:pPr>
        <w:pStyle w:val="a3"/>
        <w:numPr>
          <w:ilvl w:val="0"/>
          <w:numId w:val="2"/>
        </w:num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82F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понятия.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left="3915"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2.1.Участики образовательного процесса - воспитанники, родители (законные представители) воспитанников, педагогические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осуществляющие образовательную деятельность.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Конфликт интересов педагогического работника –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  <w:proofErr w:type="gramEnd"/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 личной заинтересованностью педагогического работника, которая влияет или может повлиять на надлежащее исполнение им должностных     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управления конфликтом интересов.</w:t>
      </w:r>
    </w:p>
    <w:p w:rsidR="008D1A9C" w:rsidRDefault="008D1A9C" w:rsidP="008D1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В основу работы по управлению конфликтом интересов в Учреждении положены следующие принципы:</w:t>
      </w:r>
    </w:p>
    <w:p w:rsidR="008D1A9C" w:rsidRDefault="008D1A9C" w:rsidP="008D1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обязательность раскрытия сведений о реальном или потенциальном конфликте интересов;</w:t>
      </w:r>
    </w:p>
    <w:p w:rsidR="008D1A9C" w:rsidRDefault="008D1A9C" w:rsidP="008D1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8D1A9C" w:rsidRDefault="008D1A9C" w:rsidP="008D1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конфиденциальность процесса раскрытия сведений о конфликте интересов и процесса его урегулирования;</w:t>
      </w:r>
    </w:p>
    <w:p w:rsidR="008D1A9C" w:rsidRDefault="008D1A9C" w:rsidP="008D1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соблюдение баланса интересов Учреждения и работника при урегулировании конфликта интересов;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Обязанности работников в связи с раскрытием и урегулированием конфликта интересов.</w:t>
      </w:r>
    </w:p>
    <w:p w:rsidR="008D1A9C" w:rsidRDefault="008D1A9C" w:rsidP="008D1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друзей.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К условиям (ситуациям), при которых всегда возникает конфликт интересов педагогического работника относятся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педагогический работник ведет бесплатные и платные занятия у одних и тех же воспитанников;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педагогический работник занимается репетиторством с воспитанниками, которых он обучает;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педагогический работник является членом жюри конкурсных мероприятий с участием своих воспитанников;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использование с личной заинтересованностью возможностей родителей (законных представителей) воспитанников и иных участников образовательного процесса;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педагогическим работником подарков и иных услуг от родителей (законных представителей) воспитанников;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нарушение иных запретов и ограничений, установленных для педагогических работников.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К условиям (ситуациям), при которых может возникнуть конфликт интересов педагогического работника относятся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педагогического работника в наборе (приеме) воспитанников;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педагогического работника в установлении, определении форм и способов поощрений для своих воспитанников;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иные условия (ситуации), при которых может возникнуть конфликт интересов.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избегать ситуаций и обстоятельств, которые могут привести к конфликту интересов;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раскрывать возникший (реальный) или потенциальный конфликт интересов;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содействовать урегулированию возникшего конфликта интересов.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Порядок раскрытия конфликта интересов работником учреждения и порядок его урегулирования, возможные способы разрешения возникшего конфликта интересов.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В соответствии с условиями настоящего Положения устанавливаются следующие виды раскрытия конфликта интересов: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раскрытие сведений о конфликте интересов при приеме на работу;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раскрытие сведений о конфликте интересов при назначении на новую должность;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 случае, если заинтересованное лицо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существующей или предполагаемой сделки;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Раскрытие сведений о конфликте интересов осуществляется в письменном виде по форме согласно приложению к настоящему Положению. Допустимо первоначальное раскрытие конфликта интересов в устной форме с последующей фиксацией в письменном виде.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Прием сведений о возникающих (имеющихся) конфликтах интересов осуществляет комиссия по урегулированию конфликта интересов, созданная приказом заведующего Учреждением (далее – Комиссия).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5.5. Поступившая информация должна быть проверена Комиссией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Ситуация, не являющаяся конфликтом интересов, не нуждается в специальных способах урегулирования.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В случае если конфликт интересов имеет место, то могут быть использованы следующие способы его разрешения: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пересмотр и изменение функциональных обязанностей работника;</w:t>
      </w:r>
    </w:p>
    <w:p w:rsidR="008D1A9C" w:rsidRDefault="008D1A9C" w:rsidP="008D1A9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при принятии решений, локальных нормативных актов, затрагивающих права воспитанников и работников учреждения, учёт мнение Совета родителей, а также в порядке и в случаях, которые предусмотрены законодательством о труде, представительного органа работников;</w:t>
      </w:r>
    </w:p>
    <w:p w:rsidR="008D1A9C" w:rsidRDefault="008D1A9C" w:rsidP="008D1A9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учреждения;</w:t>
      </w:r>
    </w:p>
    <w:p w:rsidR="008D1A9C" w:rsidRDefault="008D1A9C" w:rsidP="008D1A9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информационная открытость учреждения в соответствии с требованиями действующего законодательства;</w:t>
      </w:r>
    </w:p>
    <w:p w:rsidR="008D1A9C" w:rsidRDefault="008D1A9C" w:rsidP="008D1A9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регламентация деятельности педагогических работников внутренними локальными нормативными актами учреждения;</w:t>
      </w:r>
    </w:p>
    <w:p w:rsidR="008D1A9C" w:rsidRDefault="008D1A9C" w:rsidP="008D1A9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ведение прозрачных процедур внутренней оценки для управления качеством образования;</w:t>
      </w:r>
    </w:p>
    <w:p w:rsidR="008D1A9C" w:rsidRDefault="008D1A9C" w:rsidP="008D1A9C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осуществляется создание системы сбора и анализа информации об индивидуальных образовательных достижениях воспитанников;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отказ работника от своего личного интереса, порождающего конфликт с интересами Учреждения;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8D1A9C" w:rsidRDefault="008D1A9C" w:rsidP="008D1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A9C" w:rsidRDefault="008D1A9C" w:rsidP="008D1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Заключительные положения.</w:t>
      </w:r>
    </w:p>
    <w:p w:rsidR="008D1A9C" w:rsidRDefault="008D1A9C" w:rsidP="008D1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Вопросы</w:t>
      </w:r>
      <w:r w:rsidR="0025182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нашедшие отражения в настоящем Положении, регулируются в соответствии с действующим законодательством Российской Федерации, муниципальными правовыми актами</w:t>
      </w:r>
      <w:r w:rsidR="0025182F">
        <w:rPr>
          <w:rFonts w:ascii="Times New Roman" w:eastAsia="Times New Roman" w:hAnsi="Times New Roman" w:cs="Times New Roman"/>
          <w:sz w:val="24"/>
          <w:szCs w:val="24"/>
        </w:rPr>
        <w:t xml:space="preserve"> Амурского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локальными нормативными актами Учреждения</w:t>
      </w:r>
    </w:p>
    <w:p w:rsidR="008D1A9C" w:rsidRDefault="008D1A9C" w:rsidP="008D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 случае принятия правовых актов по вопросам, отраженным в настоящем Положении, содержащих иные нормы по сравнению с настоящим Положением, в части возникающего противоречия применяются указанные нормативные правовые акты.</w:t>
      </w:r>
    </w:p>
    <w:p w:rsidR="008D1A9C" w:rsidRDefault="008D1A9C" w:rsidP="008D1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182F" w:rsidRDefault="0025182F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182F" w:rsidRDefault="0025182F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182F" w:rsidRDefault="0025182F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5182F" w:rsidRDefault="0025182F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2CF1" w:rsidRDefault="00C92CF1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2CF1" w:rsidRDefault="00C92CF1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C12A2" w:rsidRDefault="00BC12A2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2CF1" w:rsidRDefault="00C92CF1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92CF1" w:rsidRDefault="00C92CF1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8D1A9C" w:rsidRDefault="008D1A9C" w:rsidP="008D1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Положению о конфликте интересов</w:t>
      </w:r>
    </w:p>
    <w:p w:rsidR="008D1A9C" w:rsidRDefault="008D1A9C" w:rsidP="008D1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right"/>
        <w:tblLook w:val="04A0"/>
      </w:tblPr>
      <w:tblGrid>
        <w:gridCol w:w="472"/>
        <w:gridCol w:w="4510"/>
      </w:tblGrid>
      <w:tr w:rsidR="008D1A9C" w:rsidTr="008D1A9C">
        <w:trPr>
          <w:trHeight w:val="225"/>
          <w:jc w:val="right"/>
        </w:trPr>
        <w:tc>
          <w:tcPr>
            <w:tcW w:w="4982" w:type="dxa"/>
            <w:gridSpan w:val="2"/>
            <w:hideMark/>
          </w:tcPr>
          <w:p w:rsidR="008D1A9C" w:rsidRDefault="008D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комиссию по урегулированию конфликта интересов</w:t>
            </w:r>
          </w:p>
        </w:tc>
      </w:tr>
      <w:tr w:rsidR="008D1A9C" w:rsidTr="008D1A9C">
        <w:trPr>
          <w:trHeight w:val="270"/>
          <w:jc w:val="right"/>
        </w:trPr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A9C" w:rsidRDefault="008D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1A9C" w:rsidTr="008D1A9C">
        <w:trPr>
          <w:trHeight w:val="339"/>
          <w:jc w:val="right"/>
        </w:trPr>
        <w:tc>
          <w:tcPr>
            <w:tcW w:w="4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A9C" w:rsidRDefault="008D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1A9C" w:rsidTr="008D1A9C">
        <w:trPr>
          <w:trHeight w:val="232"/>
          <w:jc w:val="right"/>
        </w:trPr>
        <w:tc>
          <w:tcPr>
            <w:tcW w:w="472" w:type="dxa"/>
            <w:vMerge w:val="restart"/>
            <w:hideMark/>
          </w:tcPr>
          <w:p w:rsidR="008D1A9C" w:rsidRDefault="008D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1A9C" w:rsidRDefault="008D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1A9C" w:rsidTr="008D1A9C">
        <w:trPr>
          <w:trHeight w:val="210"/>
          <w:jc w:val="right"/>
        </w:trPr>
        <w:tc>
          <w:tcPr>
            <w:tcW w:w="0" w:type="auto"/>
            <w:vMerge/>
            <w:vAlign w:val="center"/>
            <w:hideMark/>
          </w:tcPr>
          <w:p w:rsidR="008D1A9C" w:rsidRDefault="008D1A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A9C" w:rsidRDefault="008D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A9C" w:rsidTr="008D1A9C">
        <w:trPr>
          <w:trHeight w:val="271"/>
          <w:jc w:val="right"/>
        </w:trPr>
        <w:tc>
          <w:tcPr>
            <w:tcW w:w="0" w:type="auto"/>
            <w:vMerge/>
            <w:vAlign w:val="center"/>
            <w:hideMark/>
          </w:tcPr>
          <w:p w:rsidR="008D1A9C" w:rsidRDefault="008D1A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1A9C" w:rsidRDefault="008D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должность работника)</w:t>
            </w:r>
          </w:p>
        </w:tc>
      </w:tr>
    </w:tbl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УВЕДОМЛЕНИЕ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 конфликте интересов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Сообщаю, что: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(описание обстоятельств, при которых стало известно о предполагаемом конфликте интересов</w:t>
      </w:r>
      <w:proofErr w:type="gramEnd"/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(дата, место, время, другие условия))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___.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(подробные сведения о предполагаемом конфликте интересов (источник сведений);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нахождение работника в трудовых отношениях, близких родственных отношениях с лицом, являющимся стороной предполагаемого конфликта интересов;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являются ли лица, являющиеся стороной предполагаемого конфликта интересов кредиторами работника,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______________.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кредиторами образовательной организации)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______________________________________________________________________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(все известные сведения о физическом (юридическом) лице,</w:t>
      </w:r>
      <w:proofErr w:type="gramEnd"/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являющимся стороной предполагаемого конфликта интересов)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______.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BC12A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8D1A9C" w:rsidRDefault="008D1A9C" w:rsidP="008D1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(дата, подпись, инициалы и фамилия)</w:t>
      </w:r>
    </w:p>
    <w:p w:rsidR="008D1A9C" w:rsidRDefault="008D1A9C" w:rsidP="008D1A9C">
      <w:pPr>
        <w:tabs>
          <w:tab w:val="left" w:pos="3180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1A9C" w:rsidRDefault="008D1A9C" w:rsidP="008D1A9C">
      <w:pPr>
        <w:tabs>
          <w:tab w:val="left" w:pos="318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D1A9C" w:rsidRDefault="008D1A9C" w:rsidP="008D1A9C">
      <w:pPr>
        <w:tabs>
          <w:tab w:val="left" w:pos="318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D1A9C" w:rsidRDefault="008D1A9C" w:rsidP="008D1A9C">
      <w:pPr>
        <w:tabs>
          <w:tab w:val="left" w:pos="3180"/>
        </w:tabs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6003" w:rsidRDefault="00E66003">
      <w:bookmarkStart w:id="0" w:name="_GoBack"/>
      <w:bookmarkEnd w:id="0"/>
    </w:p>
    <w:p w:rsidR="00BA7DB4" w:rsidRDefault="00BA7DB4"/>
    <w:p w:rsidR="00BA7DB4" w:rsidRDefault="00BA7DB4"/>
    <w:p w:rsidR="00BA7DB4" w:rsidRDefault="00BA7DB4"/>
    <w:p w:rsidR="00BA7DB4" w:rsidRDefault="00BA7DB4"/>
    <w:p w:rsidR="00BA7DB4" w:rsidRDefault="00BA7DB4">
      <w:r>
        <w:rPr>
          <w:noProof/>
        </w:rPr>
        <w:lastRenderedPageBreak/>
        <w:drawing>
          <wp:inline distT="0" distB="0" distL="0" distR="0">
            <wp:extent cx="5940425" cy="8402057"/>
            <wp:effectExtent l="19050" t="0" r="3175" b="0"/>
            <wp:docPr id="2" name="Рисунок 2" descr="\\Metod\старший воспитатель\Коррупция\скан кор\img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tod\старший воспитатель\Коррупция\скан кор\img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DB4" w:rsidSect="00BC12A2">
      <w:pgSz w:w="11906" w:h="16838"/>
      <w:pgMar w:top="720" w:right="991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7555"/>
    <w:multiLevelType w:val="multilevel"/>
    <w:tmpl w:val="5068FA28"/>
    <w:lvl w:ilvl="0">
      <w:start w:val="1"/>
      <w:numFmt w:val="decimal"/>
      <w:lvlText w:val="%1."/>
      <w:lvlJc w:val="left"/>
      <w:pPr>
        <w:ind w:left="3915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275" w:hanging="720"/>
      </w:pPr>
    </w:lvl>
    <w:lvl w:ilvl="3">
      <w:start w:val="1"/>
      <w:numFmt w:val="decimal"/>
      <w:isLgl/>
      <w:lvlText w:val="%1.%2.%3.%4."/>
      <w:lvlJc w:val="left"/>
      <w:pPr>
        <w:ind w:left="4635" w:hanging="1080"/>
      </w:pPr>
    </w:lvl>
    <w:lvl w:ilvl="4">
      <w:start w:val="1"/>
      <w:numFmt w:val="decimal"/>
      <w:isLgl/>
      <w:lvlText w:val="%1.%2.%3.%4.%5."/>
      <w:lvlJc w:val="left"/>
      <w:pPr>
        <w:ind w:left="4635" w:hanging="1080"/>
      </w:pPr>
    </w:lvl>
    <w:lvl w:ilvl="5">
      <w:start w:val="1"/>
      <w:numFmt w:val="decimal"/>
      <w:isLgl/>
      <w:lvlText w:val="%1.%2.%3.%4.%5.%6."/>
      <w:lvlJc w:val="left"/>
      <w:pPr>
        <w:ind w:left="4995" w:hanging="1440"/>
      </w:pPr>
    </w:lvl>
    <w:lvl w:ilvl="6">
      <w:start w:val="1"/>
      <w:numFmt w:val="decimal"/>
      <w:isLgl/>
      <w:lvlText w:val="%1.%2.%3.%4.%5.%6.%7."/>
      <w:lvlJc w:val="left"/>
      <w:pPr>
        <w:ind w:left="4995" w:hanging="1440"/>
      </w:p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</w:lvl>
  </w:abstractNum>
  <w:abstractNum w:abstractNumId="1">
    <w:nsid w:val="7B192E3A"/>
    <w:multiLevelType w:val="hybridMultilevel"/>
    <w:tmpl w:val="54000E34"/>
    <w:lvl w:ilvl="0" w:tplc="C8CCDA6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A9C"/>
    <w:rsid w:val="0025182F"/>
    <w:rsid w:val="00405053"/>
    <w:rsid w:val="004A06C7"/>
    <w:rsid w:val="00512C2F"/>
    <w:rsid w:val="005C02EB"/>
    <w:rsid w:val="006D38F6"/>
    <w:rsid w:val="008D1A9C"/>
    <w:rsid w:val="008D620A"/>
    <w:rsid w:val="00B849DD"/>
    <w:rsid w:val="00BA7DB4"/>
    <w:rsid w:val="00BC12A2"/>
    <w:rsid w:val="00C479BB"/>
    <w:rsid w:val="00C92CF1"/>
    <w:rsid w:val="00D87A9F"/>
    <w:rsid w:val="00E66003"/>
    <w:rsid w:val="00FA1109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C7"/>
  </w:style>
  <w:style w:type="paragraph" w:styleId="1">
    <w:name w:val="heading 1"/>
    <w:basedOn w:val="a"/>
    <w:link w:val="10"/>
    <w:uiPriority w:val="9"/>
    <w:qFormat/>
    <w:rsid w:val="00BC1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12A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Dina</cp:lastModifiedBy>
  <cp:revision>5</cp:revision>
  <cp:lastPrinted>2020-06-23T02:33:00Z</cp:lastPrinted>
  <dcterms:created xsi:type="dcterms:W3CDTF">2020-06-23T01:37:00Z</dcterms:created>
  <dcterms:modified xsi:type="dcterms:W3CDTF">2020-06-23T05:07:00Z</dcterms:modified>
</cp:coreProperties>
</file>