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BE" w:rsidRPr="00C60984" w:rsidRDefault="00F950BE" w:rsidP="00F950BE">
      <w:pPr>
        <w:shd w:val="clear" w:color="auto" w:fill="FFFFFF"/>
        <w:jc w:val="center"/>
        <w:rPr>
          <w:spacing w:val="-4"/>
          <w:sz w:val="28"/>
          <w:szCs w:val="28"/>
        </w:rPr>
      </w:pPr>
      <w:r w:rsidRPr="00C60984">
        <w:rPr>
          <w:spacing w:val="-4"/>
          <w:sz w:val="28"/>
          <w:szCs w:val="28"/>
        </w:rPr>
        <w:t xml:space="preserve">                                                                                                                           </w:t>
      </w:r>
    </w:p>
    <w:p w:rsidR="00F950BE" w:rsidRPr="00C60984" w:rsidRDefault="00F950BE" w:rsidP="00F950BE">
      <w:pPr>
        <w:pStyle w:val="11"/>
        <w:rPr>
          <w:lang w:val="ru-RU"/>
        </w:rPr>
      </w:pPr>
    </w:p>
    <w:tbl>
      <w:tblPr>
        <w:tblW w:w="5174" w:type="pct"/>
        <w:tblInd w:w="-34" w:type="dxa"/>
        <w:tblLook w:val="04A0" w:firstRow="1" w:lastRow="0" w:firstColumn="1" w:lastColumn="0" w:noHBand="0" w:noVBand="1"/>
      </w:tblPr>
      <w:tblGrid>
        <w:gridCol w:w="4989"/>
        <w:gridCol w:w="1051"/>
        <w:gridCol w:w="3640"/>
      </w:tblGrid>
      <w:tr w:rsidR="00441A2F" w:rsidTr="00CE3254">
        <w:trPr>
          <w:trHeight w:val="1258"/>
        </w:trPr>
        <w:tc>
          <w:tcPr>
            <w:tcW w:w="2577" w:type="pct"/>
            <w:hideMark/>
          </w:tcPr>
          <w:p w:rsidR="00441A2F" w:rsidRDefault="00441A2F" w:rsidP="00CE3254">
            <w:pPr>
              <w:pStyle w:val="1"/>
              <w:spacing w:before="0" w:after="0"/>
              <w:ind w:left="-108" w:right="-111"/>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w:t>
            </w:r>
          </w:p>
          <w:p w:rsidR="00441A2F" w:rsidRDefault="00441A2F" w:rsidP="00CE3254">
            <w:pPr>
              <w:pStyle w:val="1"/>
              <w:spacing w:before="0" w:after="0"/>
              <w:ind w:right="-111"/>
              <w:jc w:val="center"/>
              <w:rPr>
                <w:rFonts w:ascii="Times New Roman" w:hAnsi="Times New Roman" w:cs="Times New Roman"/>
                <w:sz w:val="24"/>
                <w:szCs w:val="24"/>
              </w:rPr>
            </w:pPr>
            <w:r>
              <w:rPr>
                <w:rFonts w:ascii="Times New Roman" w:hAnsi="Times New Roman" w:cs="Times New Roman"/>
                <w:sz w:val="24"/>
                <w:szCs w:val="24"/>
              </w:rPr>
              <w:t>образовательное учреждение детский сад</w:t>
            </w:r>
          </w:p>
          <w:p w:rsidR="00441A2F" w:rsidRDefault="00441A2F" w:rsidP="00CE3254">
            <w:pPr>
              <w:pStyle w:val="1"/>
              <w:spacing w:before="0" w:after="0"/>
              <w:ind w:right="-111"/>
              <w:jc w:val="center"/>
              <w:rPr>
                <w:rFonts w:ascii="Times New Roman" w:hAnsi="Times New Roman" w:cs="Times New Roman"/>
                <w:sz w:val="24"/>
                <w:szCs w:val="24"/>
              </w:rPr>
            </w:pPr>
            <w:r>
              <w:rPr>
                <w:rFonts w:ascii="Times New Roman" w:hAnsi="Times New Roman" w:cs="Times New Roman"/>
                <w:sz w:val="24"/>
                <w:szCs w:val="24"/>
              </w:rPr>
              <w:t>комбинированного вида № 14 г. Амурска</w:t>
            </w:r>
          </w:p>
          <w:p w:rsidR="00441A2F" w:rsidRDefault="00441A2F" w:rsidP="00CE3254">
            <w:pPr>
              <w:pStyle w:val="1"/>
              <w:spacing w:before="0" w:after="0"/>
              <w:jc w:val="center"/>
              <w:rPr>
                <w:rFonts w:ascii="Times New Roman" w:hAnsi="Times New Roman" w:cs="Times New Roman"/>
                <w:sz w:val="24"/>
                <w:szCs w:val="24"/>
              </w:rPr>
            </w:pPr>
            <w:r>
              <w:rPr>
                <w:rFonts w:ascii="Times New Roman" w:hAnsi="Times New Roman" w:cs="Times New Roman"/>
                <w:sz w:val="24"/>
                <w:szCs w:val="24"/>
              </w:rPr>
              <w:t>Амурского муниципального района</w:t>
            </w:r>
          </w:p>
          <w:p w:rsidR="00441A2F" w:rsidRDefault="00441A2F" w:rsidP="00CE3254">
            <w:pPr>
              <w:jc w:val="center"/>
              <w:rPr>
                <w:b/>
                <w:bCs/>
              </w:rPr>
            </w:pPr>
            <w:r>
              <w:rPr>
                <w:b/>
              </w:rPr>
              <w:t>Хабаровского края</w:t>
            </w:r>
          </w:p>
        </w:tc>
        <w:tc>
          <w:tcPr>
            <w:tcW w:w="543" w:type="pct"/>
          </w:tcPr>
          <w:p w:rsidR="00441A2F" w:rsidRDefault="00441A2F" w:rsidP="00CE3254">
            <w:pPr>
              <w:rPr>
                <w:bCs/>
              </w:rPr>
            </w:pPr>
          </w:p>
        </w:tc>
        <w:tc>
          <w:tcPr>
            <w:tcW w:w="1880" w:type="pct"/>
          </w:tcPr>
          <w:p w:rsidR="00441A2F" w:rsidRDefault="00441A2F" w:rsidP="00CE3254">
            <w:pPr>
              <w:rPr>
                <w:bCs/>
              </w:rPr>
            </w:pPr>
            <w:r>
              <w:rPr>
                <w:bCs/>
              </w:rPr>
              <w:t>УТВЕРЖДЕНО</w:t>
            </w:r>
          </w:p>
          <w:p w:rsidR="00441A2F" w:rsidRDefault="00441A2F" w:rsidP="00CE3254">
            <w:pPr>
              <w:rPr>
                <w:bCs/>
              </w:rPr>
            </w:pPr>
          </w:p>
          <w:p w:rsidR="00441A2F" w:rsidRDefault="00441A2F" w:rsidP="00CE3254">
            <w:pPr>
              <w:rPr>
                <w:bCs/>
              </w:rPr>
            </w:pPr>
            <w:r>
              <w:rPr>
                <w:bCs/>
              </w:rPr>
              <w:t xml:space="preserve">Приказом учреждения № </w:t>
            </w:r>
            <w:r w:rsidRPr="00441A2F">
              <w:rPr>
                <w:bCs/>
                <w:u w:val="single"/>
              </w:rPr>
              <w:t>35</w:t>
            </w:r>
            <w:r>
              <w:rPr>
                <w:bCs/>
              </w:rPr>
              <w:t xml:space="preserve">- Д </w:t>
            </w:r>
          </w:p>
          <w:p w:rsidR="00441A2F" w:rsidRDefault="00441A2F" w:rsidP="00441A2F">
            <w:pPr>
              <w:rPr>
                <w:bCs/>
              </w:rPr>
            </w:pPr>
            <w:r>
              <w:rPr>
                <w:bCs/>
              </w:rPr>
              <w:t>от «</w:t>
            </w:r>
            <w:r w:rsidRPr="00441A2F">
              <w:rPr>
                <w:bCs/>
                <w:u w:val="single"/>
              </w:rPr>
              <w:t>22</w:t>
            </w:r>
            <w:r>
              <w:rPr>
                <w:bCs/>
              </w:rPr>
              <w:t>» __</w:t>
            </w:r>
            <w:r w:rsidRPr="00441A2F">
              <w:rPr>
                <w:bCs/>
                <w:u w:val="single"/>
              </w:rPr>
              <w:t>января</w:t>
            </w:r>
            <w:r>
              <w:rPr>
                <w:bCs/>
                <w:u w:val="single"/>
              </w:rPr>
              <w:t>___</w:t>
            </w:r>
            <w:r>
              <w:rPr>
                <w:bCs/>
              </w:rPr>
              <w:t xml:space="preserve"> </w:t>
            </w:r>
            <w:r>
              <w:rPr>
                <w:bCs/>
              </w:rPr>
              <w:t>20</w:t>
            </w:r>
            <w:r w:rsidRPr="00441A2F">
              <w:rPr>
                <w:bCs/>
                <w:u w:val="single"/>
              </w:rPr>
              <w:t>18</w:t>
            </w:r>
            <w:r>
              <w:rPr>
                <w:bCs/>
              </w:rPr>
              <w:t xml:space="preserve"> г.</w:t>
            </w:r>
          </w:p>
        </w:tc>
      </w:tr>
    </w:tbl>
    <w:p w:rsidR="00F950BE" w:rsidRPr="00C60984" w:rsidRDefault="00F950BE" w:rsidP="00F950BE">
      <w:pPr>
        <w:pStyle w:val="11"/>
        <w:rPr>
          <w:lang w:val="ru-RU"/>
        </w:rPr>
      </w:pPr>
    </w:p>
    <w:p w:rsidR="00F950BE" w:rsidRPr="00C60984" w:rsidRDefault="00F950BE" w:rsidP="00F950BE">
      <w:pPr>
        <w:pStyle w:val="11"/>
        <w:rPr>
          <w:lang w:val="ru-RU"/>
        </w:rPr>
      </w:pPr>
    </w:p>
    <w:p w:rsidR="00F950BE" w:rsidRPr="00C60984" w:rsidRDefault="00F950BE" w:rsidP="00F950BE">
      <w:pPr>
        <w:pStyle w:val="11"/>
        <w:rPr>
          <w:lang w:val="ru-RU"/>
        </w:rPr>
      </w:pPr>
    </w:p>
    <w:p w:rsidR="00F950BE" w:rsidRPr="00C60984" w:rsidRDefault="00F950BE" w:rsidP="00F950BE">
      <w:pPr>
        <w:jc w:val="center"/>
        <w:rPr>
          <w:b/>
          <w:sz w:val="28"/>
          <w:szCs w:val="28"/>
        </w:rPr>
      </w:pPr>
      <w:r w:rsidRPr="00C60984">
        <w:rPr>
          <w:b/>
          <w:sz w:val="28"/>
          <w:szCs w:val="28"/>
        </w:rPr>
        <w:t>Положение</w:t>
      </w:r>
    </w:p>
    <w:p w:rsidR="00F950BE" w:rsidRPr="00C60984" w:rsidRDefault="00F950BE" w:rsidP="00F950BE">
      <w:pPr>
        <w:jc w:val="center"/>
        <w:rPr>
          <w:b/>
          <w:sz w:val="28"/>
          <w:szCs w:val="28"/>
        </w:rPr>
      </w:pPr>
      <w:r w:rsidRPr="00C60984">
        <w:rPr>
          <w:b/>
          <w:sz w:val="28"/>
          <w:szCs w:val="28"/>
        </w:rPr>
        <w:t>об оплате труда работников учреждения</w:t>
      </w:r>
    </w:p>
    <w:p w:rsidR="00F950BE" w:rsidRPr="00C60984" w:rsidRDefault="00F950BE" w:rsidP="00F950BE">
      <w:pPr>
        <w:rPr>
          <w:sz w:val="28"/>
          <w:szCs w:val="28"/>
        </w:rPr>
      </w:pPr>
    </w:p>
    <w:p w:rsidR="00F950BE" w:rsidRPr="00C60984" w:rsidRDefault="00F950BE" w:rsidP="00F950BE">
      <w:pPr>
        <w:jc w:val="center"/>
        <w:rPr>
          <w:b/>
          <w:sz w:val="28"/>
          <w:szCs w:val="28"/>
        </w:rPr>
      </w:pPr>
      <w:r w:rsidRPr="00C60984">
        <w:rPr>
          <w:b/>
          <w:sz w:val="28"/>
          <w:szCs w:val="28"/>
        </w:rPr>
        <w:t>1. Общие положения</w:t>
      </w:r>
    </w:p>
    <w:p w:rsidR="00F950BE" w:rsidRPr="00C60984" w:rsidRDefault="00F950BE" w:rsidP="00F950BE">
      <w:pPr>
        <w:jc w:val="center"/>
        <w:rPr>
          <w:b/>
          <w:sz w:val="28"/>
          <w:szCs w:val="28"/>
        </w:rPr>
      </w:pPr>
    </w:p>
    <w:p w:rsidR="00F950BE" w:rsidRPr="00C60984" w:rsidRDefault="00F950BE" w:rsidP="00F950BE">
      <w:pPr>
        <w:shd w:val="clear" w:color="auto" w:fill="FFFFFF"/>
        <w:tabs>
          <w:tab w:val="left" w:pos="970"/>
        </w:tabs>
        <w:jc w:val="both"/>
        <w:rPr>
          <w:sz w:val="28"/>
          <w:szCs w:val="28"/>
        </w:rPr>
      </w:pPr>
      <w:r w:rsidRPr="00C60984">
        <w:rPr>
          <w:sz w:val="28"/>
          <w:szCs w:val="28"/>
        </w:rPr>
        <w:t xml:space="preserve">1.1. Настоящее Положение об оплате труда работников Муниципального бюджетного образовательного учреждения детского сада комбинированного вида № 14 г. Амурска Амурского муниципального района Хабаровского края (далее – учреждение), разработано в соответствии с: </w:t>
      </w:r>
    </w:p>
    <w:p w:rsidR="00F950BE" w:rsidRPr="00C60984" w:rsidRDefault="00F950BE" w:rsidP="00F950BE">
      <w:pPr>
        <w:shd w:val="clear" w:color="auto" w:fill="FFFFFF"/>
        <w:tabs>
          <w:tab w:val="left" w:pos="970"/>
        </w:tabs>
        <w:jc w:val="both"/>
        <w:rPr>
          <w:sz w:val="28"/>
          <w:szCs w:val="28"/>
        </w:rPr>
      </w:pPr>
      <w:r w:rsidRPr="00C60984">
        <w:rPr>
          <w:sz w:val="28"/>
          <w:szCs w:val="28"/>
        </w:rPr>
        <w:tab/>
        <w:t xml:space="preserve">- Примерным положением </w:t>
      </w:r>
      <w:r w:rsidRPr="00C60984">
        <w:rPr>
          <w:bCs/>
          <w:sz w:val="28"/>
          <w:szCs w:val="28"/>
        </w:rPr>
        <w:t xml:space="preserve">об оплате труда </w:t>
      </w:r>
      <w:r w:rsidRPr="00C60984">
        <w:rPr>
          <w:spacing w:val="-2"/>
          <w:sz w:val="28"/>
          <w:szCs w:val="28"/>
        </w:rPr>
        <w:t xml:space="preserve">работников муниципальных бюджетных и автономных учреждений дошкольного, дополнительного образования, общеобразовательных учреждений </w:t>
      </w:r>
      <w:r w:rsidRPr="00C60984">
        <w:rPr>
          <w:spacing w:val="-3"/>
          <w:sz w:val="28"/>
          <w:szCs w:val="28"/>
        </w:rPr>
        <w:t xml:space="preserve">и прочих учреждений,  </w:t>
      </w:r>
      <w:r w:rsidRPr="00C60984">
        <w:rPr>
          <w:spacing w:val="-2"/>
          <w:sz w:val="28"/>
          <w:szCs w:val="28"/>
        </w:rPr>
        <w:t>подведомственных</w:t>
      </w:r>
      <w:r w:rsidRPr="00C60984">
        <w:rPr>
          <w:spacing w:val="-1"/>
          <w:sz w:val="28"/>
          <w:szCs w:val="28"/>
        </w:rPr>
        <w:t xml:space="preserve"> управлению </w:t>
      </w:r>
      <w:r w:rsidRPr="00C60984">
        <w:rPr>
          <w:spacing w:val="-3"/>
          <w:sz w:val="28"/>
          <w:szCs w:val="28"/>
        </w:rPr>
        <w:t xml:space="preserve">образования    администрации Амурского муниципального района </w:t>
      </w:r>
      <w:r w:rsidRPr="00C60984">
        <w:rPr>
          <w:sz w:val="28"/>
          <w:szCs w:val="28"/>
        </w:rPr>
        <w:t xml:space="preserve">Хабаровского края,  разработано в соответствии с </w:t>
      </w:r>
      <w:hyperlink r:id="rId5" w:history="1">
        <w:r w:rsidRPr="00C60984">
          <w:rPr>
            <w:sz w:val="28"/>
            <w:szCs w:val="28"/>
          </w:rPr>
          <w:t>Законом</w:t>
        </w:r>
      </w:hyperlink>
      <w:r w:rsidRPr="00C60984">
        <w:rPr>
          <w:sz w:val="28"/>
          <w:szCs w:val="28"/>
        </w:rPr>
        <w:t xml:space="preserve"> Хабаровского края от 26 ноября 2008 г. № 222 "Об основах новых систем оплаты труда работников государственных учреждений Хабаровского края";</w:t>
      </w:r>
    </w:p>
    <w:p w:rsidR="00F950BE" w:rsidRPr="00C60984" w:rsidRDefault="00F950BE" w:rsidP="00F950BE">
      <w:pPr>
        <w:shd w:val="clear" w:color="auto" w:fill="FFFFFF"/>
        <w:tabs>
          <w:tab w:val="left" w:pos="970"/>
        </w:tabs>
        <w:jc w:val="both"/>
        <w:rPr>
          <w:sz w:val="28"/>
          <w:szCs w:val="28"/>
        </w:rPr>
      </w:pPr>
      <w:r w:rsidRPr="00C60984">
        <w:rPr>
          <w:sz w:val="28"/>
          <w:szCs w:val="28"/>
        </w:rPr>
        <w:tab/>
        <w:t xml:space="preserve">- </w:t>
      </w:r>
      <w:hyperlink r:id="rId6" w:history="1">
        <w:r w:rsidRPr="00C60984">
          <w:rPr>
            <w:sz w:val="28"/>
            <w:szCs w:val="28"/>
          </w:rPr>
          <w:t>постановлением</w:t>
        </w:r>
      </w:hyperlink>
      <w:r w:rsidRPr="00C60984">
        <w:rPr>
          <w:sz w:val="28"/>
          <w:szCs w:val="28"/>
        </w:rPr>
        <w:t xml:space="preserve"> Правительства Хабаровского края от 12 апреля 2008г. № 103-пр "О введении новых систем оплаты труда работников государственных бюджетных, автономных и казенных учреждений Хабаровского края";</w:t>
      </w:r>
    </w:p>
    <w:p w:rsidR="00F950BE" w:rsidRPr="00C60984" w:rsidRDefault="00F950BE" w:rsidP="00F950BE">
      <w:pPr>
        <w:shd w:val="clear" w:color="auto" w:fill="FFFFFF"/>
        <w:tabs>
          <w:tab w:val="left" w:pos="970"/>
        </w:tabs>
        <w:jc w:val="both"/>
        <w:rPr>
          <w:sz w:val="28"/>
          <w:szCs w:val="28"/>
        </w:rPr>
      </w:pPr>
      <w:r w:rsidRPr="00C60984">
        <w:rPr>
          <w:sz w:val="28"/>
          <w:szCs w:val="28"/>
        </w:rPr>
        <w:tab/>
        <w:t>- постановлением главы Амурского муницип</w:t>
      </w:r>
      <w:r w:rsidR="00FA5B8A" w:rsidRPr="00C60984">
        <w:rPr>
          <w:sz w:val="28"/>
          <w:szCs w:val="28"/>
        </w:rPr>
        <w:t xml:space="preserve">ального района от 29.01.2009 № 12,1 </w:t>
      </w:r>
      <w:r w:rsidRPr="00C60984">
        <w:rPr>
          <w:sz w:val="28"/>
          <w:szCs w:val="28"/>
        </w:rPr>
        <w:t>«О введении новых систем оплаты труда работников муниципальных учреждений Амурского муниципального района»;</w:t>
      </w:r>
    </w:p>
    <w:p w:rsidR="00F950BE" w:rsidRPr="00C60984" w:rsidRDefault="00F950BE" w:rsidP="00F950BE">
      <w:pPr>
        <w:shd w:val="clear" w:color="auto" w:fill="FFFFFF"/>
        <w:tabs>
          <w:tab w:val="left" w:pos="970"/>
        </w:tabs>
        <w:jc w:val="both"/>
        <w:rPr>
          <w:sz w:val="28"/>
          <w:szCs w:val="28"/>
        </w:rPr>
      </w:pPr>
      <w:r w:rsidRPr="00C60984">
        <w:rPr>
          <w:sz w:val="28"/>
          <w:szCs w:val="28"/>
        </w:rPr>
        <w:tab/>
        <w:t>-  постановлениями администрации Амурского муни</w:t>
      </w:r>
      <w:r w:rsidR="00FA5B8A" w:rsidRPr="00C60984">
        <w:rPr>
          <w:sz w:val="28"/>
          <w:szCs w:val="28"/>
        </w:rPr>
        <w:t>ципального района от 07.02.2012</w:t>
      </w:r>
      <w:r w:rsidRPr="00C60984">
        <w:rPr>
          <w:sz w:val="28"/>
          <w:szCs w:val="28"/>
        </w:rPr>
        <w:t xml:space="preserve"> № 11 «О системе оплаты труда работников муниципальных бюджетных и автономных учреждений дошкольного, дополнительного образования, общеобразовательных школ и прочих учреждений, финансирование оплаты труда которых осуществляется из средств местного бюджета», </w:t>
      </w:r>
    </w:p>
    <w:p w:rsidR="00F950BE" w:rsidRPr="00C60984" w:rsidRDefault="00F950BE" w:rsidP="00F950BE">
      <w:pPr>
        <w:shd w:val="clear" w:color="auto" w:fill="FFFFFF"/>
        <w:tabs>
          <w:tab w:val="left" w:pos="970"/>
        </w:tabs>
        <w:jc w:val="both"/>
        <w:rPr>
          <w:sz w:val="28"/>
          <w:szCs w:val="28"/>
        </w:rPr>
      </w:pPr>
      <w:r w:rsidRPr="00C60984">
        <w:rPr>
          <w:sz w:val="28"/>
          <w:szCs w:val="28"/>
        </w:rPr>
        <w:tab/>
        <w:t>- постановлениями администрации Амурского муниципального района от 07.02.2012. № 12 «</w:t>
      </w:r>
      <w:proofErr w:type="gramStart"/>
      <w:r w:rsidRPr="00C60984">
        <w:rPr>
          <w:sz w:val="28"/>
          <w:szCs w:val="28"/>
        </w:rPr>
        <w:t>О  системе</w:t>
      </w:r>
      <w:proofErr w:type="gramEnd"/>
      <w:r w:rsidRPr="00C60984">
        <w:rPr>
          <w:sz w:val="28"/>
          <w:szCs w:val="28"/>
        </w:rPr>
        <w:t xml:space="preserve"> оплаты труда работников муниципальных бюджетных общеобразовательных учреждений, финансирование оплаты труда которых осуществляется за счет субвенций из краевого бюджета»;</w:t>
      </w:r>
    </w:p>
    <w:p w:rsidR="00F950BE" w:rsidRPr="00C60984" w:rsidRDefault="00F950BE" w:rsidP="00F950BE">
      <w:pPr>
        <w:shd w:val="clear" w:color="auto" w:fill="FFFFFF"/>
        <w:tabs>
          <w:tab w:val="left" w:pos="970"/>
        </w:tabs>
        <w:jc w:val="both"/>
        <w:rPr>
          <w:sz w:val="28"/>
          <w:szCs w:val="28"/>
        </w:rPr>
      </w:pPr>
      <w:r w:rsidRPr="00C60984">
        <w:rPr>
          <w:sz w:val="28"/>
          <w:szCs w:val="28"/>
        </w:rPr>
        <w:lastRenderedPageBreak/>
        <w:tab/>
        <w:t xml:space="preserve">- </w:t>
      </w:r>
      <w:proofErr w:type="gramStart"/>
      <w:r w:rsidRPr="00C60984">
        <w:rPr>
          <w:sz w:val="28"/>
          <w:szCs w:val="28"/>
        </w:rPr>
        <w:t>Положением  министерства</w:t>
      </w:r>
      <w:proofErr w:type="gramEnd"/>
      <w:r w:rsidRPr="00C60984">
        <w:rPr>
          <w:sz w:val="28"/>
          <w:szCs w:val="28"/>
        </w:rPr>
        <w:t xml:space="preserve"> образования и науки Хабаровского края «Об оплате труда работников краевых государственных организаций, подведомственных министерству образования и науки Хабаровского края», утвержденного приказом министерства образования и науки Хабаровского края от 05.08.2016 № 31;  </w:t>
      </w:r>
    </w:p>
    <w:p w:rsidR="00F950BE" w:rsidRPr="00C60984" w:rsidRDefault="00F950BE" w:rsidP="00F950BE">
      <w:pPr>
        <w:shd w:val="clear" w:color="auto" w:fill="FFFFFF"/>
        <w:tabs>
          <w:tab w:val="left" w:pos="970"/>
        </w:tabs>
        <w:jc w:val="both"/>
        <w:rPr>
          <w:sz w:val="28"/>
          <w:szCs w:val="28"/>
        </w:rPr>
      </w:pPr>
      <w:r w:rsidRPr="00C60984">
        <w:rPr>
          <w:sz w:val="28"/>
          <w:szCs w:val="28"/>
        </w:rPr>
        <w:tab/>
        <w:t>- Регионального отраслевого соглашения между Хабаровской краевой организацией Профсоюза работников народного образования и науки и министерства образования и науки Хабаровского края на 2015 – 2017 годы  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2016 год»,</w:t>
      </w:r>
      <w:r w:rsidRPr="00C60984">
        <w:rPr>
          <w:b/>
          <w:bCs/>
          <w:sz w:val="28"/>
          <w:szCs w:val="28"/>
        </w:rPr>
        <w:t xml:space="preserve"> </w:t>
      </w:r>
      <w:r w:rsidRPr="00C60984">
        <w:rPr>
          <w:bCs/>
          <w:sz w:val="28"/>
          <w:szCs w:val="28"/>
        </w:rPr>
        <w:t>утвержденных решением Российской трехсторонней комиссии по регулированию социально-трудовых отношений от 25.12.2015, протокол N 12</w:t>
      </w:r>
      <w:r w:rsidRPr="00C60984">
        <w:rPr>
          <w:sz w:val="28"/>
          <w:szCs w:val="28"/>
        </w:rPr>
        <w:t xml:space="preserve">. </w:t>
      </w:r>
    </w:p>
    <w:p w:rsidR="00F950BE" w:rsidRPr="00C60984" w:rsidRDefault="00F950BE" w:rsidP="00F950BE">
      <w:pPr>
        <w:shd w:val="clear" w:color="auto" w:fill="FFFFFF"/>
        <w:tabs>
          <w:tab w:val="left" w:pos="970"/>
        </w:tabs>
        <w:jc w:val="both"/>
        <w:rPr>
          <w:sz w:val="28"/>
          <w:szCs w:val="28"/>
        </w:rPr>
      </w:pPr>
      <w:r w:rsidRPr="00C60984">
        <w:rPr>
          <w:sz w:val="28"/>
          <w:szCs w:val="28"/>
        </w:rPr>
        <w:tab/>
        <w:t>- постановлением главы Амурского муниципального района от 05.12.2017 № 1223 «Об увеличении фондов оплаты труда работников муниципальных учреждений Амурского муниципального района»;</w:t>
      </w:r>
    </w:p>
    <w:p w:rsidR="00F950BE" w:rsidRPr="00C60984" w:rsidRDefault="00F950BE" w:rsidP="00F950BE">
      <w:pPr>
        <w:shd w:val="clear" w:color="auto" w:fill="FFFFFF"/>
        <w:tabs>
          <w:tab w:val="left" w:pos="970"/>
        </w:tabs>
        <w:jc w:val="both"/>
        <w:rPr>
          <w:sz w:val="28"/>
          <w:szCs w:val="28"/>
        </w:rPr>
      </w:pPr>
      <w:r w:rsidRPr="00C60984">
        <w:rPr>
          <w:sz w:val="28"/>
          <w:szCs w:val="28"/>
        </w:rPr>
        <w:tab/>
        <w:t xml:space="preserve">- постановлением главы Амурского муниципального района от 28.12.2017 № 1314 «О внесении изменений в постановление администрации Амурского муниципального района </w:t>
      </w:r>
      <w:r w:rsidR="00FA5B8A" w:rsidRPr="00C60984">
        <w:rPr>
          <w:sz w:val="28"/>
          <w:szCs w:val="28"/>
        </w:rPr>
        <w:t xml:space="preserve">от 07.02.2012 </w:t>
      </w:r>
      <w:r w:rsidRPr="00C60984">
        <w:rPr>
          <w:sz w:val="28"/>
          <w:szCs w:val="28"/>
        </w:rPr>
        <w:t>№ 11 «О системе оплаты труда работников муниципальных бюджетных и автономных учреждений дошкольного, дополнительного образования, общеобразовательных школ и прочих учреждений, финансирование оплаты труда которых осуществляется из средств местного бюджета»;</w:t>
      </w:r>
    </w:p>
    <w:p w:rsidR="00F950BE" w:rsidRPr="00C60984" w:rsidRDefault="00F950BE" w:rsidP="00F950BE">
      <w:pPr>
        <w:shd w:val="clear" w:color="auto" w:fill="FFFFFF"/>
        <w:tabs>
          <w:tab w:val="left" w:pos="970"/>
        </w:tabs>
        <w:jc w:val="both"/>
        <w:rPr>
          <w:sz w:val="28"/>
          <w:szCs w:val="28"/>
        </w:rPr>
      </w:pPr>
      <w:r w:rsidRPr="00C60984">
        <w:rPr>
          <w:sz w:val="28"/>
          <w:szCs w:val="28"/>
        </w:rPr>
        <w:tab/>
        <w:t>- постановлением главы Амурского муниципального района</w:t>
      </w:r>
      <w:r w:rsidR="00FA5B8A" w:rsidRPr="00C60984">
        <w:rPr>
          <w:sz w:val="28"/>
          <w:szCs w:val="28"/>
        </w:rPr>
        <w:t xml:space="preserve"> от 10.01.2018 № 5 «</w:t>
      </w:r>
      <w:r w:rsidRPr="00C60984">
        <w:rPr>
          <w:sz w:val="28"/>
          <w:szCs w:val="28"/>
        </w:rPr>
        <w:t>Об установлении минимальной заработной платы в муниципальных учреждениях Амурского муниципального района»;</w:t>
      </w:r>
    </w:p>
    <w:p w:rsidR="00F950BE" w:rsidRPr="00C60984" w:rsidRDefault="00F950BE" w:rsidP="00F950BE">
      <w:pPr>
        <w:shd w:val="clear" w:color="auto" w:fill="FFFFFF"/>
        <w:tabs>
          <w:tab w:val="left" w:pos="970"/>
        </w:tabs>
        <w:jc w:val="both"/>
        <w:rPr>
          <w:sz w:val="28"/>
          <w:szCs w:val="28"/>
        </w:rPr>
      </w:pPr>
      <w:r w:rsidRPr="00C60984">
        <w:rPr>
          <w:sz w:val="28"/>
          <w:szCs w:val="28"/>
        </w:rPr>
        <w:tab/>
        <w:t xml:space="preserve">- постановлением главы Амурского муниципального района от 31.01.2018 № 85 «О внесении изменений в постановление администрации Амурского муниципального района </w:t>
      </w:r>
      <w:r w:rsidR="00FA5B8A" w:rsidRPr="00C60984">
        <w:rPr>
          <w:sz w:val="28"/>
          <w:szCs w:val="28"/>
        </w:rPr>
        <w:t xml:space="preserve">от 07.02.2012 </w:t>
      </w:r>
      <w:r w:rsidRPr="00C60984">
        <w:rPr>
          <w:sz w:val="28"/>
          <w:szCs w:val="28"/>
        </w:rPr>
        <w:t>№ 11 «О системе оплаты труда работников муниципальных бюджетных и автономных учреждений дошкольного, дополнительного образования, общеобразовательных школ и прочих учреждений, финансирование оплаты труда которых осуществляется из средств местного бюджета».</w:t>
      </w:r>
    </w:p>
    <w:p w:rsidR="00F950BE" w:rsidRPr="00C60984" w:rsidRDefault="00F950BE" w:rsidP="00F950BE">
      <w:pPr>
        <w:shd w:val="clear" w:color="auto" w:fill="FFFFFF"/>
        <w:tabs>
          <w:tab w:val="left" w:pos="970"/>
        </w:tabs>
        <w:jc w:val="both"/>
        <w:rPr>
          <w:sz w:val="28"/>
          <w:szCs w:val="28"/>
        </w:rPr>
      </w:pPr>
      <w:r w:rsidRPr="00C60984">
        <w:rPr>
          <w:sz w:val="28"/>
          <w:szCs w:val="28"/>
        </w:rPr>
        <w:tab/>
        <w:t xml:space="preserve">1.2. Настоящее Положение определяет порядок оплаты труда работников </w:t>
      </w:r>
      <w:proofErr w:type="gramStart"/>
      <w:r w:rsidRPr="00C60984">
        <w:rPr>
          <w:sz w:val="28"/>
          <w:szCs w:val="28"/>
        </w:rPr>
        <w:t>учреждения</w:t>
      </w:r>
      <w:proofErr w:type="gramEnd"/>
      <w:r w:rsidRPr="00C60984">
        <w:rPr>
          <w:sz w:val="28"/>
          <w:szCs w:val="28"/>
        </w:rPr>
        <w:t xml:space="preserve"> финансируемого из средств краевого и местного бюджета и средств, полученных от предпринимательской и иной приносящей доход деятельности,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1.3. Фонд оплаты труда работников учреждений формируется на календарный год, исходя из объема средств, поступающего в установленном порядке в учреждения из краевого и местного бюджета, и средств, поступающих от приносящей доход деятельности.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Объём средств, направл</w:t>
      </w:r>
      <w:r w:rsidR="00FA5B8A" w:rsidRPr="00C60984">
        <w:rPr>
          <w:sz w:val="28"/>
          <w:szCs w:val="28"/>
        </w:rPr>
        <w:t xml:space="preserve">енных на стимулирующие выплаты </w:t>
      </w:r>
      <w:r w:rsidRPr="00C60984">
        <w:rPr>
          <w:sz w:val="28"/>
          <w:szCs w:val="28"/>
        </w:rPr>
        <w:t xml:space="preserve">должен </w:t>
      </w:r>
      <w:r w:rsidRPr="00C60984">
        <w:rPr>
          <w:sz w:val="28"/>
          <w:szCs w:val="28"/>
        </w:rPr>
        <w:lastRenderedPageBreak/>
        <w:t xml:space="preserve">составлять не менее 20 процентов </w:t>
      </w:r>
      <w:proofErr w:type="gramStart"/>
      <w:r w:rsidRPr="00C60984">
        <w:rPr>
          <w:sz w:val="28"/>
          <w:szCs w:val="28"/>
        </w:rPr>
        <w:t>средств  от</w:t>
      </w:r>
      <w:proofErr w:type="gramEnd"/>
      <w:r w:rsidRPr="00C60984">
        <w:rPr>
          <w:sz w:val="28"/>
          <w:szCs w:val="28"/>
        </w:rPr>
        <w:t xml:space="preserve"> фонда оплаты труда.</w:t>
      </w:r>
    </w:p>
    <w:p w:rsidR="00C60984" w:rsidRPr="00C60984" w:rsidRDefault="00C60984" w:rsidP="00C60984">
      <w:pPr>
        <w:widowControl w:val="0"/>
        <w:autoSpaceDE w:val="0"/>
        <w:autoSpaceDN w:val="0"/>
        <w:adjustRightInd w:val="0"/>
        <w:ind w:firstLine="709"/>
        <w:jc w:val="both"/>
        <w:rPr>
          <w:sz w:val="28"/>
          <w:szCs w:val="28"/>
        </w:rPr>
      </w:pPr>
      <w:r w:rsidRPr="00C60984">
        <w:rPr>
          <w:sz w:val="28"/>
          <w:szCs w:val="28"/>
        </w:rPr>
        <w:t>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минимальной заработной платы 11 163 рубля с начислением на него районным коэффициентом и процентной надбавки за стаж работы в особых климатических условиях в соответствии с действующим законодательством, устанавливаемого постановлением Правительства Хабаровского края от 25.04.2018 № 142-пр «О надбавке до гарантированного размера оплаты труда  и признании утратившим силу постановлением Правительства Хабаровского края от 29 апреля 2016 г. № 115-пр «Об установлении минимальной заработной платы в государственных казенных, бюджетных и автономных учреждениях Хабаровского края».</w:t>
      </w:r>
    </w:p>
    <w:p w:rsidR="00F950BE" w:rsidRPr="00C60984" w:rsidRDefault="00F950BE" w:rsidP="00F950BE">
      <w:pPr>
        <w:pStyle w:val="ConsPlusNormal"/>
        <w:widowControl/>
        <w:ind w:firstLine="567"/>
        <w:jc w:val="both"/>
        <w:rPr>
          <w:sz w:val="28"/>
          <w:szCs w:val="28"/>
        </w:rPr>
      </w:pPr>
      <w:r w:rsidRPr="00C60984">
        <w:rPr>
          <w:rFonts w:ascii="Times New Roman" w:hAnsi="Times New Roman" w:cs="Times New Roman"/>
          <w:sz w:val="28"/>
          <w:szCs w:val="28"/>
        </w:rPr>
        <w:t>1.5. Заработная плата работников учреждений предельными размерами не ограничивается.</w:t>
      </w:r>
    </w:p>
    <w:p w:rsidR="00F950BE" w:rsidRPr="00C60984" w:rsidRDefault="00F950BE" w:rsidP="00F950BE">
      <w:pPr>
        <w:widowControl w:val="0"/>
        <w:autoSpaceDE w:val="0"/>
        <w:autoSpaceDN w:val="0"/>
        <w:adjustRightInd w:val="0"/>
        <w:spacing w:after="240"/>
        <w:ind w:firstLine="709"/>
        <w:jc w:val="both"/>
        <w:rPr>
          <w:sz w:val="28"/>
          <w:szCs w:val="28"/>
        </w:rPr>
      </w:pPr>
      <w:r w:rsidRPr="00C60984">
        <w:rPr>
          <w:sz w:val="28"/>
          <w:szCs w:val="28"/>
        </w:rPr>
        <w:t>1.6. Системы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Примерным положением, а также с учетом мнения представительного органа работников.</w:t>
      </w:r>
    </w:p>
    <w:p w:rsidR="00F950BE" w:rsidRPr="00C60984" w:rsidRDefault="00F950BE" w:rsidP="00F950BE">
      <w:pPr>
        <w:widowControl w:val="0"/>
        <w:autoSpaceDE w:val="0"/>
        <w:autoSpaceDN w:val="0"/>
        <w:adjustRightInd w:val="0"/>
        <w:spacing w:after="240"/>
        <w:ind w:firstLine="709"/>
        <w:jc w:val="both"/>
        <w:rPr>
          <w:sz w:val="28"/>
          <w:szCs w:val="28"/>
        </w:rPr>
      </w:pPr>
    </w:p>
    <w:p w:rsidR="00F950BE" w:rsidRPr="00C60984" w:rsidRDefault="00F950BE" w:rsidP="00F950BE">
      <w:pPr>
        <w:widowControl w:val="0"/>
        <w:autoSpaceDE w:val="0"/>
        <w:autoSpaceDN w:val="0"/>
        <w:adjustRightInd w:val="0"/>
        <w:jc w:val="center"/>
        <w:rPr>
          <w:b/>
          <w:sz w:val="28"/>
          <w:szCs w:val="28"/>
        </w:rPr>
      </w:pPr>
      <w:r w:rsidRPr="00C60984">
        <w:rPr>
          <w:b/>
          <w:sz w:val="28"/>
          <w:szCs w:val="28"/>
        </w:rPr>
        <w:t>2.</w:t>
      </w:r>
      <w:r w:rsidRPr="00C60984">
        <w:rPr>
          <w:sz w:val="28"/>
          <w:szCs w:val="28"/>
        </w:rPr>
        <w:t xml:space="preserve"> </w:t>
      </w:r>
      <w:r w:rsidRPr="00C60984">
        <w:rPr>
          <w:b/>
          <w:sz w:val="28"/>
          <w:szCs w:val="28"/>
        </w:rPr>
        <w:t>Порядок и условия оплаты труда работников учреждений</w:t>
      </w:r>
    </w:p>
    <w:p w:rsidR="00F950BE" w:rsidRPr="00C60984" w:rsidRDefault="00F950BE" w:rsidP="00F950BE">
      <w:pPr>
        <w:widowControl w:val="0"/>
        <w:autoSpaceDE w:val="0"/>
        <w:autoSpaceDN w:val="0"/>
        <w:adjustRightInd w:val="0"/>
        <w:ind w:firstLine="709"/>
        <w:rPr>
          <w:sz w:val="28"/>
          <w:szCs w:val="28"/>
        </w:rPr>
      </w:pPr>
      <w:bookmarkStart w:id="0" w:name="Par88"/>
      <w:bookmarkEnd w:id="0"/>
      <w:r w:rsidRPr="00C60984">
        <w:rPr>
          <w:sz w:val="28"/>
          <w:szCs w:val="28"/>
        </w:rPr>
        <w:t xml:space="preserve">2.1. </w:t>
      </w:r>
      <w:r w:rsidRPr="00C60984">
        <w:rPr>
          <w:b/>
          <w:sz w:val="28"/>
          <w:szCs w:val="28"/>
        </w:rPr>
        <w:t>Основные условия оплаты труда работников учреждений</w:t>
      </w:r>
    </w:p>
    <w:p w:rsidR="00F950BE" w:rsidRPr="00C60984" w:rsidRDefault="00F950BE" w:rsidP="00F950BE">
      <w:pPr>
        <w:pStyle w:val="ConsPlusNormal"/>
        <w:widowControl/>
        <w:ind w:firstLine="540"/>
        <w:jc w:val="both"/>
        <w:outlineLvl w:val="2"/>
        <w:rPr>
          <w:rFonts w:ascii="Times New Roman" w:hAnsi="Times New Roman" w:cs="Times New Roman"/>
          <w:sz w:val="28"/>
          <w:szCs w:val="28"/>
        </w:rPr>
      </w:pPr>
    </w:p>
    <w:p w:rsidR="00F950BE" w:rsidRPr="00C60984" w:rsidRDefault="00F950BE" w:rsidP="00F950BE">
      <w:pPr>
        <w:pStyle w:val="ConsPlusNormal"/>
        <w:widowControl/>
        <w:ind w:firstLine="567"/>
        <w:jc w:val="both"/>
        <w:outlineLvl w:val="2"/>
        <w:rPr>
          <w:rFonts w:ascii="Times New Roman" w:hAnsi="Times New Roman" w:cs="Times New Roman"/>
          <w:sz w:val="28"/>
          <w:szCs w:val="28"/>
        </w:rPr>
      </w:pPr>
      <w:r w:rsidRPr="00C60984">
        <w:rPr>
          <w:rFonts w:ascii="Times New Roman" w:hAnsi="Times New Roman" w:cs="Times New Roman"/>
          <w:sz w:val="28"/>
          <w:szCs w:val="28"/>
        </w:rPr>
        <w:t>2.1.1. Система оплаты труда работников включает размеры окладов (должностных окладов), ставок заработной платы, размеры повышающих коэффициентов к окладам (должностным окладам), ставкам заработной платы, выплаты компенсационного и стимулирующего характера.</w:t>
      </w:r>
    </w:p>
    <w:p w:rsidR="00F950BE" w:rsidRPr="00C60984" w:rsidRDefault="00F950BE" w:rsidP="00F950BE">
      <w:pPr>
        <w:pStyle w:val="ConsPlusNormal"/>
        <w:widowControl/>
        <w:ind w:firstLine="567"/>
        <w:jc w:val="both"/>
        <w:rPr>
          <w:rFonts w:ascii="Times New Roman" w:hAnsi="Times New Roman" w:cs="Times New Roman"/>
          <w:sz w:val="28"/>
          <w:szCs w:val="28"/>
        </w:rPr>
      </w:pPr>
      <w:r w:rsidRPr="00C60984">
        <w:rPr>
          <w:rFonts w:ascii="Times New Roman" w:hAnsi="Times New Roman" w:cs="Times New Roman"/>
          <w:sz w:val="28"/>
          <w:szCs w:val="28"/>
        </w:rPr>
        <w:t>2.1.2. Размеры окладов (должностных окладов), став</w:t>
      </w:r>
      <w:r w:rsidR="00FA5B8A" w:rsidRPr="00C60984">
        <w:rPr>
          <w:rFonts w:ascii="Times New Roman" w:hAnsi="Times New Roman" w:cs="Times New Roman"/>
          <w:sz w:val="28"/>
          <w:szCs w:val="28"/>
        </w:rPr>
        <w:t xml:space="preserve">ок заработной платы работников </w:t>
      </w:r>
      <w:r w:rsidRPr="00C60984">
        <w:rPr>
          <w:rFonts w:ascii="Times New Roman" w:hAnsi="Times New Roman" w:cs="Times New Roman"/>
          <w:sz w:val="28"/>
          <w:szCs w:val="28"/>
        </w:rPr>
        <w:t xml:space="preserve">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w:t>
      </w:r>
      <w:proofErr w:type="gramStart"/>
      <w:r w:rsidRPr="00C60984">
        <w:rPr>
          <w:rFonts w:ascii="Times New Roman" w:hAnsi="Times New Roman" w:cs="Times New Roman"/>
          <w:sz w:val="28"/>
          <w:szCs w:val="28"/>
        </w:rPr>
        <w:t>к  ПКГ</w:t>
      </w:r>
      <w:proofErr w:type="gramEnd"/>
      <w:r w:rsidRPr="00C60984">
        <w:rPr>
          <w:rFonts w:ascii="Times New Roman" w:hAnsi="Times New Roman" w:cs="Times New Roman"/>
          <w:sz w:val="28"/>
          <w:szCs w:val="28"/>
        </w:rPr>
        <w:t>, утвержденным приказами Министерства здравоохранения и социального развития Российской Федерации:</w:t>
      </w:r>
    </w:p>
    <w:p w:rsidR="00F950BE" w:rsidRPr="00C60984" w:rsidRDefault="00F950BE" w:rsidP="00F950BE">
      <w:pPr>
        <w:autoSpaceDE w:val="0"/>
        <w:autoSpaceDN w:val="0"/>
        <w:adjustRightInd w:val="0"/>
        <w:ind w:firstLine="567"/>
        <w:jc w:val="both"/>
        <w:rPr>
          <w:sz w:val="28"/>
          <w:szCs w:val="28"/>
        </w:rPr>
      </w:pPr>
      <w:r w:rsidRPr="00C60984">
        <w:rPr>
          <w:sz w:val="28"/>
          <w:szCs w:val="28"/>
        </w:rPr>
        <w:t>- от 05 мая 2008 года № 216н «Об утверждении профессиональных квалификационных групп должностей работников образования» (зарегистрирован в Минюсте РФ 22 мая 2008 года № 11731; Российская газета, 2008, 28 мая);</w:t>
      </w:r>
    </w:p>
    <w:p w:rsidR="00F950BE" w:rsidRPr="00C60984" w:rsidRDefault="00F950BE" w:rsidP="00F950BE">
      <w:pPr>
        <w:pStyle w:val="ConsPlusNormal"/>
        <w:widowControl/>
        <w:ind w:firstLine="567"/>
        <w:jc w:val="both"/>
        <w:rPr>
          <w:rFonts w:ascii="Times New Roman" w:hAnsi="Times New Roman" w:cs="Times New Roman"/>
          <w:sz w:val="28"/>
          <w:szCs w:val="28"/>
        </w:rPr>
      </w:pPr>
      <w:r w:rsidRPr="00C60984">
        <w:rPr>
          <w:rFonts w:ascii="Times New Roman" w:hAnsi="Times New Roman" w:cs="Times New Roman"/>
          <w:sz w:val="28"/>
          <w:szCs w:val="28"/>
        </w:rPr>
        <w:t>- от 29 мая 2008 года № 247н «Об утверждении профессиональных квалификационных групп общеотраслевых должностей руководителей, специалистов и служащих» (зарегистрирован в Минюсте РФ 18 июня 2008 года, № 11858; Российская газета, 2008, 04 июля);</w:t>
      </w:r>
    </w:p>
    <w:p w:rsidR="00F950BE" w:rsidRPr="00C60984" w:rsidRDefault="00F950BE" w:rsidP="00F950BE">
      <w:pPr>
        <w:pStyle w:val="ConsPlusNormal"/>
        <w:widowControl/>
        <w:ind w:firstLine="567"/>
        <w:jc w:val="both"/>
        <w:rPr>
          <w:rFonts w:ascii="Times New Roman" w:hAnsi="Times New Roman" w:cs="Times New Roman"/>
          <w:sz w:val="28"/>
          <w:szCs w:val="28"/>
        </w:rPr>
      </w:pPr>
      <w:r w:rsidRPr="00C60984">
        <w:rPr>
          <w:rFonts w:ascii="Times New Roman" w:hAnsi="Times New Roman" w:cs="Times New Roman"/>
          <w:sz w:val="28"/>
          <w:szCs w:val="28"/>
        </w:rPr>
        <w:lastRenderedPageBreak/>
        <w:t>- от 29 мая 2008 года № 248н «Об утверждении профессиональных квалификационных групп общеотраслевых профессий рабочих» (зарегистрирован в Минюсте РФ 23 июня 2008 г., № 11861; Российская газета, 2008, 02 июля);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 от 31 августа 2007 года </w:t>
      </w:r>
      <w:hyperlink r:id="rId7" w:history="1">
        <w:r w:rsidRPr="00C60984">
          <w:rPr>
            <w:sz w:val="28"/>
            <w:szCs w:val="28"/>
          </w:rPr>
          <w:t>№</w:t>
        </w:r>
      </w:hyperlink>
      <w:r w:rsidRPr="00C60984">
        <w:rPr>
          <w:sz w:val="28"/>
          <w:szCs w:val="28"/>
        </w:rPr>
        <w:t xml:space="preserve">570 "Об утверждении профессиональных квалификационных групп должностей работников культуры, искусства и кинематографии" (зарегистрирован в Минюсте РФ 01 октября 2007 </w:t>
      </w:r>
      <w:proofErr w:type="gramStart"/>
      <w:r w:rsidRPr="00C60984">
        <w:rPr>
          <w:sz w:val="28"/>
          <w:szCs w:val="28"/>
        </w:rPr>
        <w:t>года,</w:t>
      </w:r>
      <w:r w:rsidRPr="00C60984">
        <w:rPr>
          <w:sz w:val="28"/>
          <w:szCs w:val="28"/>
        </w:rPr>
        <w:br/>
        <w:t>№</w:t>
      </w:r>
      <w:proofErr w:type="gramEnd"/>
      <w:r w:rsidRPr="00C60984">
        <w:rPr>
          <w:sz w:val="28"/>
          <w:szCs w:val="28"/>
        </w:rPr>
        <w:t xml:space="preserve"> 10222; Бюллетень нормативных актов федеральных органов исполнительной власти, № 41, 08.10.2007);</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 от 06 августа 2007 года </w:t>
      </w:r>
      <w:hyperlink r:id="rId8" w:history="1">
        <w:r w:rsidRPr="00C60984">
          <w:rPr>
            <w:sz w:val="28"/>
            <w:szCs w:val="28"/>
          </w:rPr>
          <w:t>№</w:t>
        </w:r>
      </w:hyperlink>
      <w:r w:rsidRPr="00C60984">
        <w:rPr>
          <w:sz w:val="28"/>
          <w:szCs w:val="28"/>
        </w:rPr>
        <w:t>526 "Об утверждении профессиональных квалификационных групп должностей медицинских и фармацевтических работников" (зарегистрирован в Минюсте РФ 27 сентября 2007 года № 10190; Российская газета, 2007 г., 06 октября);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 от 14 марта 2008 г. </w:t>
      </w:r>
      <w:hyperlink r:id="rId9" w:history="1">
        <w:r w:rsidRPr="00441A2F">
          <w:rPr>
            <w:rStyle w:val="a3"/>
            <w:color w:val="auto"/>
            <w:sz w:val="28"/>
            <w:szCs w:val="28"/>
            <w:u w:val="none"/>
          </w:rPr>
          <w:t>№</w:t>
        </w:r>
      </w:hyperlink>
      <w:r w:rsidRPr="00C60984">
        <w:rPr>
          <w:sz w:val="28"/>
          <w:szCs w:val="28"/>
        </w:rPr>
        <w:t xml:space="preserve"> 121н "Об утверждении профессиональных квалификационных групп профессий рабочих культуры, искусства и кинематографии" (зарегистрирован в Минюсте РФ 03 апреля 2008 г. № 11452).</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Минимальные размеры окладов (должностных окладов), ставок заработной платы по квалификационным уровням устанавливаются в соответствии с постановлением администрации Амурского муниципального района и на основании приказа управления образования администрации Амурского муниципального района.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Указанные должности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и Едином квалификационном </w:t>
      </w:r>
      <w:hyperlink r:id="rId10" w:history="1">
        <w:r w:rsidRPr="00C60984">
          <w:rPr>
            <w:sz w:val="28"/>
            <w:szCs w:val="28"/>
          </w:rPr>
          <w:t>справочнике</w:t>
        </w:r>
      </w:hyperlink>
      <w:r w:rsidRPr="00C60984">
        <w:rPr>
          <w:sz w:val="28"/>
          <w:szCs w:val="28"/>
        </w:rPr>
        <w:t xml:space="preserve"> должностей руководителей, специалистов и служащих.</w:t>
      </w:r>
    </w:p>
    <w:p w:rsidR="00F950BE" w:rsidRPr="00C60984" w:rsidRDefault="00F950BE" w:rsidP="00F950BE">
      <w:pPr>
        <w:widowControl w:val="0"/>
        <w:autoSpaceDE w:val="0"/>
        <w:autoSpaceDN w:val="0"/>
        <w:adjustRightInd w:val="0"/>
        <w:ind w:firstLine="708"/>
        <w:jc w:val="both"/>
        <w:rPr>
          <w:sz w:val="28"/>
          <w:szCs w:val="28"/>
        </w:rPr>
      </w:pPr>
      <w:r w:rsidRPr="00C60984">
        <w:rPr>
          <w:sz w:val="28"/>
          <w:szCs w:val="28"/>
        </w:rPr>
        <w:t>2.1.3. Должностные оклады перечисленным ниже работникам выплачиваются с учетом ведения ими преподавательской (педагогической) работы в объеме:</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- 360 часов в год - руководителям физического воспитания, </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Выполнение преподавательской (педагогической) работы, указанной в настоящем пункте, осуществляется в основное рабочее время.</w:t>
      </w:r>
    </w:p>
    <w:p w:rsidR="00F950BE" w:rsidRPr="00C60984" w:rsidRDefault="00F950BE" w:rsidP="00F950BE">
      <w:pPr>
        <w:pStyle w:val="ConsPlusNormal"/>
        <w:widowControl/>
        <w:jc w:val="both"/>
        <w:rPr>
          <w:rFonts w:ascii="Times New Roman" w:hAnsi="Times New Roman" w:cs="Times New Roman"/>
          <w:sz w:val="28"/>
          <w:szCs w:val="28"/>
        </w:rPr>
      </w:pPr>
      <w:r w:rsidRPr="00C60984">
        <w:rPr>
          <w:rFonts w:ascii="Times New Roman" w:hAnsi="Times New Roman" w:cs="Times New Roman"/>
          <w:sz w:val="28"/>
          <w:szCs w:val="28"/>
        </w:rPr>
        <w:t>2.1.4. Преподавательская работа вышеуказанных работников сверх установленных норм, за которые им выплачивается должностной оклад, а также преподавательская работа руководящих и других работников учреждения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2.1.5. </w:t>
      </w:r>
      <w:bookmarkStart w:id="1" w:name="Par131"/>
      <w:bookmarkEnd w:id="1"/>
      <w:r w:rsidRPr="00C60984">
        <w:rPr>
          <w:sz w:val="28"/>
          <w:szCs w:val="28"/>
        </w:rPr>
        <w:t>К окладам (должностным окладам), ставкам заработной платы работников устанавливаются следующие повышающие коэффициенты:</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за квалификационную категорию, наличие ученой степени, звания "заслуженный", "народный", «Почётный работник общего образования РФ» и другие почетные звания, соответствующие у руководящих работников профилю учреждения, у педагогических - профилю педагогической деятельности;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lastRenderedPageBreak/>
        <w:t>- за специфику работы в отдельном учреждении (отделении, группе, классе);</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повышающий коэффициент молодому специалисту*.</w:t>
      </w:r>
    </w:p>
    <w:p w:rsidR="00F950BE" w:rsidRPr="00C60984" w:rsidRDefault="00F950BE" w:rsidP="00F950BE">
      <w:pPr>
        <w:ind w:firstLine="709"/>
        <w:jc w:val="both"/>
        <w:rPr>
          <w:rFonts w:eastAsia="Calibri"/>
          <w:sz w:val="28"/>
          <w:szCs w:val="28"/>
        </w:rPr>
      </w:pPr>
      <w:r w:rsidRPr="00C60984">
        <w:rPr>
          <w:rFonts w:eastAsia="Calibri"/>
          <w:sz w:val="28"/>
          <w:szCs w:val="28"/>
        </w:rPr>
        <w:t xml:space="preserve">Надбавка за наличие ученой степени, звания "заслуженный", "народный", </w:t>
      </w:r>
      <w:r w:rsidRPr="00C60984">
        <w:rPr>
          <w:sz w:val="28"/>
          <w:szCs w:val="28"/>
        </w:rPr>
        <w:t xml:space="preserve">«Почётный работник общего образования РФ» и другие почетные звания, </w:t>
      </w:r>
      <w:r w:rsidRPr="00C60984">
        <w:rPr>
          <w:rFonts w:eastAsia="Calibri"/>
          <w:sz w:val="28"/>
          <w:szCs w:val="28"/>
        </w:rPr>
        <w:t>устанавливается:</w:t>
      </w:r>
    </w:p>
    <w:p w:rsidR="00F950BE" w:rsidRPr="00C60984" w:rsidRDefault="00F950BE" w:rsidP="00F950BE">
      <w:pPr>
        <w:ind w:firstLine="709"/>
        <w:jc w:val="both"/>
        <w:rPr>
          <w:rFonts w:eastAsia="Calibri"/>
          <w:sz w:val="28"/>
          <w:szCs w:val="28"/>
        </w:rPr>
      </w:pPr>
      <w:r w:rsidRPr="00C60984">
        <w:rPr>
          <w:rFonts w:eastAsia="Calibri"/>
          <w:sz w:val="28"/>
          <w:szCs w:val="28"/>
        </w:rPr>
        <w:t>-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F950BE" w:rsidRPr="00C60984" w:rsidRDefault="00F950BE" w:rsidP="00F950BE">
      <w:pPr>
        <w:ind w:firstLine="709"/>
        <w:jc w:val="both"/>
        <w:rPr>
          <w:rFonts w:eastAsia="Calibri"/>
          <w:sz w:val="28"/>
          <w:szCs w:val="28"/>
        </w:rPr>
      </w:pPr>
      <w:r w:rsidRPr="00C60984">
        <w:rPr>
          <w:rFonts w:eastAsia="Calibri"/>
          <w:sz w:val="28"/>
          <w:szCs w:val="28"/>
        </w:rPr>
        <w:t>- при присуждении ученой степени кандидата наук – со дня вынесения решения Высшей аттестационной комиссией Министерства образования и науки Российской Федерации о выдаче диплома кандидата наук;</w:t>
      </w:r>
    </w:p>
    <w:p w:rsidR="00F950BE" w:rsidRPr="00C60984" w:rsidRDefault="00F950BE" w:rsidP="00F950BE">
      <w:pPr>
        <w:ind w:firstLine="709"/>
        <w:jc w:val="both"/>
        <w:rPr>
          <w:rFonts w:eastAsia="Calibri"/>
          <w:sz w:val="28"/>
          <w:szCs w:val="28"/>
        </w:rPr>
      </w:pPr>
      <w:r w:rsidRPr="00C60984">
        <w:rPr>
          <w:rFonts w:eastAsia="Calibri"/>
          <w:sz w:val="28"/>
          <w:szCs w:val="28"/>
        </w:rPr>
        <w:t>- при присуждении ученой степени доктора наук – со дня принятия решения Высшей аттестационной комиссией Министерства образования и науки Российской Федерации о присуждении ученой степени доктора наук.</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при присвоении квалификационной категории – со дня вынесения решения аттестационной комиссией о присвоении квалификационной категории;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2.1.6</w:t>
      </w:r>
      <w:r w:rsidRPr="00C60984">
        <w:rPr>
          <w:b/>
          <w:sz w:val="28"/>
          <w:szCs w:val="28"/>
        </w:rPr>
        <w:t>.</w:t>
      </w:r>
      <w:r w:rsidRPr="00C60984">
        <w:rPr>
          <w:sz w:val="28"/>
          <w:szCs w:val="28"/>
        </w:rPr>
        <w:t xml:space="preserve"> Рекомендуемый размер повышающего коэффициента молодому специалисту –0,35 ставки заработной платы (должностного оклада).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*Молодой специалист - специалист, имеющий высшее или среднее профессиональное образование, полученное по очной форме обучения, и работающий в течение трех лет с момента окончания профессиональной образовательной организации, образовательной организации высшего образования на основании трудового договора, заключенного с работодателем, на педагогических должностях.</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Статус молодого специалиста возникает у выпускника учебного заведения со дня заключения им трудового договора с учреждением по основному месту работы и действует в течение трех лет.</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Статус молодого специалиста сохраняется или продлевается (на срок до трех лет) в следующих случаях:</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призыв на военную службу или направление на заменяющую ее альтернативную гражданскую службу;</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переход работника в другое учреждение, осуществляющее образовательную деятельность;</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направление в очную аспирантуру для подготовки и защиты кандидатской диссертации на срок не более трех лет;</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 нахождение в отпуске по уходу за ребенком до достижения им возраста трех лет. </w:t>
      </w:r>
      <w:r w:rsidRPr="00C60984">
        <w:rPr>
          <w:b/>
          <w:sz w:val="28"/>
          <w:szCs w:val="28"/>
          <w:highlight w:val="yellow"/>
        </w:rPr>
        <w:t xml:space="preserve"> </w:t>
      </w:r>
      <w:r w:rsidRPr="00C60984">
        <w:rPr>
          <w:b/>
          <w:sz w:val="28"/>
          <w:szCs w:val="28"/>
        </w:rPr>
        <w:t xml:space="preserve"> </w:t>
      </w:r>
      <w:r w:rsidRPr="00C60984">
        <w:rPr>
          <w:sz w:val="28"/>
          <w:szCs w:val="28"/>
        </w:rPr>
        <w:t xml:space="preserve"> </w:t>
      </w:r>
    </w:p>
    <w:p w:rsidR="00F950BE" w:rsidRPr="00C60984" w:rsidRDefault="00F950BE" w:rsidP="00F950BE">
      <w:pPr>
        <w:pStyle w:val="a4"/>
        <w:spacing w:line="240" w:lineRule="auto"/>
        <w:ind w:firstLine="567"/>
        <w:rPr>
          <w:sz w:val="28"/>
          <w:szCs w:val="28"/>
        </w:rPr>
      </w:pPr>
      <w:r w:rsidRPr="00C60984">
        <w:rPr>
          <w:sz w:val="28"/>
          <w:szCs w:val="28"/>
        </w:rPr>
        <w:t>2.1.7. Размер выплаты по повышающему коэффициенту определяется путем умножения размера оклада (должностного оклада), ставки заработной платы работника на повышающий коэффициент.</w:t>
      </w:r>
    </w:p>
    <w:p w:rsidR="00F950BE" w:rsidRPr="00C60984" w:rsidRDefault="00F950BE" w:rsidP="00F950BE">
      <w:pPr>
        <w:pStyle w:val="a4"/>
        <w:spacing w:line="240" w:lineRule="auto"/>
        <w:ind w:firstLine="567"/>
        <w:rPr>
          <w:sz w:val="28"/>
          <w:szCs w:val="28"/>
        </w:rPr>
      </w:pPr>
      <w:r w:rsidRPr="00C60984">
        <w:rPr>
          <w:sz w:val="28"/>
          <w:szCs w:val="28"/>
        </w:rPr>
        <w:t>Применение повышающих коэффициентов к окладу (должностному ок</w:t>
      </w:r>
      <w:r w:rsidR="00441A2F">
        <w:rPr>
          <w:sz w:val="28"/>
          <w:szCs w:val="28"/>
        </w:rPr>
        <w:t xml:space="preserve">ладу), ставке заработной платы </w:t>
      </w:r>
      <w:r w:rsidRPr="00C60984">
        <w:rPr>
          <w:sz w:val="28"/>
          <w:szCs w:val="28"/>
        </w:rPr>
        <w:t xml:space="preserve">не образует новый оклад (должностной </w:t>
      </w:r>
      <w:r w:rsidRPr="00C60984">
        <w:rPr>
          <w:sz w:val="28"/>
          <w:szCs w:val="28"/>
        </w:rPr>
        <w:lastRenderedPageBreak/>
        <w:t>оклад), ставку заработной платы и не учитывается при начислении компенсационных и стимулирующих выплат, устанавливаемых в кратном отношении к окладу (должностному оклад), ставке заработной платы. При наличии у работника одновременно нескольких оснований для установления выплат по повышающим коэффиц</w:t>
      </w:r>
      <w:r w:rsidR="00441A2F">
        <w:rPr>
          <w:sz w:val="28"/>
          <w:szCs w:val="28"/>
        </w:rPr>
        <w:t xml:space="preserve">иентам выплаты устанавливаются </w:t>
      </w:r>
      <w:r w:rsidRPr="00C60984">
        <w:rPr>
          <w:sz w:val="28"/>
          <w:szCs w:val="28"/>
        </w:rPr>
        <w:t>по каждому основанию.</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2.1.8. </w:t>
      </w:r>
      <w:hyperlink w:anchor="Par431" w:history="1">
        <w:r w:rsidRPr="00C60984">
          <w:rPr>
            <w:sz w:val="28"/>
            <w:szCs w:val="28"/>
          </w:rPr>
          <w:t>Размеры</w:t>
        </w:r>
      </w:hyperlink>
      <w:r w:rsidRPr="00C60984">
        <w:rPr>
          <w:sz w:val="28"/>
          <w:szCs w:val="28"/>
        </w:rPr>
        <w:t xml:space="preserve"> повышающих коэффициентов к минимальному окладу (должностному окладу), ставке заработной платы за квалификационную категорию, наличие ученой степени, звания "заслуженный", "народный" «Почётный работник общего образования РФ» и другие почетные звания, соответствующие у руководящих работников профилю учреждения, у педагогических - профилю педагогической деятельности; устанавливаемых работникам учреждений, приведены в </w:t>
      </w:r>
      <w:r w:rsidRPr="00C60984">
        <w:rPr>
          <w:b/>
          <w:sz w:val="28"/>
          <w:szCs w:val="28"/>
        </w:rPr>
        <w:t>приложении № 2</w:t>
      </w:r>
      <w:r w:rsidRPr="00C60984">
        <w:rPr>
          <w:sz w:val="28"/>
          <w:szCs w:val="28"/>
        </w:rPr>
        <w:t xml:space="preserve"> к настоящему Примерному положению.</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2.1.9. </w:t>
      </w:r>
      <w:hyperlink w:anchor="Par497" w:history="1">
        <w:r w:rsidRPr="00C60984">
          <w:rPr>
            <w:sz w:val="28"/>
            <w:szCs w:val="28"/>
          </w:rPr>
          <w:t>Размеры</w:t>
        </w:r>
      </w:hyperlink>
      <w:r w:rsidRPr="00C60984">
        <w:rPr>
          <w:sz w:val="28"/>
          <w:szCs w:val="28"/>
        </w:rPr>
        <w:t xml:space="preserve"> повышающих коэффициентов к минимальному окладу (должностному окладу), ставке заработной платы за специфику работы в отдельном учреждении, приведены в </w:t>
      </w:r>
      <w:r w:rsidRPr="00C60984">
        <w:rPr>
          <w:b/>
          <w:sz w:val="28"/>
          <w:szCs w:val="28"/>
        </w:rPr>
        <w:t>приложении</w:t>
      </w:r>
      <w:r w:rsidRPr="00C60984">
        <w:rPr>
          <w:sz w:val="28"/>
          <w:szCs w:val="28"/>
        </w:rPr>
        <w:t xml:space="preserve"> </w:t>
      </w:r>
      <w:r w:rsidRPr="00C60984">
        <w:rPr>
          <w:b/>
          <w:sz w:val="28"/>
          <w:szCs w:val="28"/>
        </w:rPr>
        <w:t>№ 3</w:t>
      </w:r>
      <w:r w:rsidRPr="00C60984">
        <w:rPr>
          <w:sz w:val="28"/>
          <w:szCs w:val="28"/>
        </w:rPr>
        <w:t xml:space="preserve"> к настоящему Примерному положению.</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2.1.10. Выплаты компенсационного характера (</w:t>
      </w:r>
      <w:hyperlink w:anchor="Par325" w:history="1">
        <w:r w:rsidRPr="00C60984">
          <w:rPr>
            <w:b/>
            <w:sz w:val="28"/>
            <w:szCs w:val="28"/>
          </w:rPr>
          <w:t xml:space="preserve">раздел </w:t>
        </w:r>
      </w:hyperlink>
      <w:r w:rsidRPr="00C60984">
        <w:rPr>
          <w:b/>
          <w:sz w:val="28"/>
          <w:szCs w:val="28"/>
        </w:rPr>
        <w:t>3.</w:t>
      </w:r>
      <w:r w:rsidRPr="00C60984">
        <w:rPr>
          <w:sz w:val="28"/>
          <w:szCs w:val="28"/>
        </w:rPr>
        <w:t xml:space="preserve"> настоящего Примерного положения), выплаты стимулирующего характера, критерии и порядок их установления (</w:t>
      </w:r>
      <w:hyperlink w:anchor="Par359" w:history="1">
        <w:r w:rsidRPr="00C60984">
          <w:rPr>
            <w:sz w:val="28"/>
            <w:szCs w:val="28"/>
          </w:rPr>
          <w:t xml:space="preserve">раздел </w:t>
        </w:r>
      </w:hyperlink>
      <w:r w:rsidRPr="00C60984">
        <w:rPr>
          <w:b/>
          <w:sz w:val="28"/>
          <w:szCs w:val="28"/>
        </w:rPr>
        <w:t>2.13</w:t>
      </w:r>
      <w:r w:rsidRPr="00C60984">
        <w:rPr>
          <w:sz w:val="28"/>
          <w:szCs w:val="28"/>
        </w:rPr>
        <w:t xml:space="preserve"> настоящего Примерного положения), устанавливаются работодателем в соответствии с Перечнями видов выплат компенсационного и стимулирующего характера,</w:t>
      </w:r>
      <w:r w:rsidR="00441A2F">
        <w:rPr>
          <w:sz w:val="28"/>
          <w:szCs w:val="28"/>
        </w:rPr>
        <w:t xml:space="preserve"> утвержденными постановлениями </w:t>
      </w:r>
      <w:r w:rsidRPr="00C60984">
        <w:rPr>
          <w:sz w:val="28"/>
          <w:szCs w:val="28"/>
        </w:rPr>
        <w:t>администрации Амурского муниципального района:</w:t>
      </w:r>
    </w:p>
    <w:p w:rsidR="00F950BE" w:rsidRPr="00C60984" w:rsidRDefault="00441A2F" w:rsidP="00F950BE">
      <w:pPr>
        <w:widowControl w:val="0"/>
        <w:autoSpaceDE w:val="0"/>
        <w:autoSpaceDN w:val="0"/>
        <w:adjustRightInd w:val="0"/>
        <w:ind w:firstLine="709"/>
        <w:jc w:val="both"/>
        <w:rPr>
          <w:sz w:val="28"/>
          <w:szCs w:val="28"/>
        </w:rPr>
      </w:pPr>
      <w:r>
        <w:rPr>
          <w:sz w:val="28"/>
          <w:szCs w:val="28"/>
        </w:rPr>
        <w:t xml:space="preserve"> от 07.02.2012 </w:t>
      </w:r>
      <w:r w:rsidR="00F950BE" w:rsidRPr="00C60984">
        <w:rPr>
          <w:sz w:val="28"/>
          <w:szCs w:val="28"/>
        </w:rPr>
        <w:t xml:space="preserve">№ 11 «О системе оплаты труда работников муниципальных бюджетных и автономных учреждений дошкольного, дополнительного образования, общеобразовательных школ и прочих учреждений, финансирование оплаты труда которых осуществляется из средств местного бюджета»; </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от 07.02.2012. № 12 «О системе оплаты труда работников муниципальных бюджетных общеобразовательных учреждений, финансирование оплаты труда которых осуществляется за счет субвенций из краевого бюджета»</w:t>
      </w:r>
    </w:p>
    <w:p w:rsidR="00F950BE" w:rsidRPr="00C60984" w:rsidRDefault="00F950BE" w:rsidP="00F950BE">
      <w:pPr>
        <w:pStyle w:val="a4"/>
        <w:spacing w:line="240" w:lineRule="auto"/>
        <w:ind w:firstLine="567"/>
        <w:rPr>
          <w:sz w:val="28"/>
          <w:szCs w:val="28"/>
        </w:rPr>
      </w:pPr>
      <w:r w:rsidRPr="00C60984">
        <w:rPr>
          <w:sz w:val="28"/>
          <w:szCs w:val="28"/>
        </w:rPr>
        <w:t>2.1.11. Условия оплаты труда, включая размер оклада (должностного оклада), ставки заработной платы работника, повышающие коэффициенты к окладам, выплаты компенсационного и стимулирующего характера, являются обязательными для включения в трудовой договор.</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2.1.12.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в соответствии с Трудовым законодательством РФ.</w:t>
      </w:r>
    </w:p>
    <w:p w:rsidR="00F950BE" w:rsidRPr="00C60984" w:rsidRDefault="00F950BE" w:rsidP="00F950BE">
      <w:pPr>
        <w:ind w:firstLine="567"/>
        <w:jc w:val="both"/>
        <w:rPr>
          <w:sz w:val="28"/>
          <w:szCs w:val="28"/>
        </w:rPr>
      </w:pPr>
      <w:r w:rsidRPr="00C60984">
        <w:rPr>
          <w:sz w:val="28"/>
          <w:szCs w:val="28"/>
        </w:rPr>
        <w:t>2.1.13. Определение размеров заработной платы по основной должности и по должности, занимаемой в порядке совместительства, производится раздельно.</w:t>
      </w:r>
    </w:p>
    <w:p w:rsidR="00F950BE" w:rsidRPr="00C60984" w:rsidRDefault="00F950BE" w:rsidP="00F950BE">
      <w:pPr>
        <w:pStyle w:val="a6"/>
        <w:tabs>
          <w:tab w:val="left" w:pos="1134"/>
        </w:tabs>
        <w:spacing w:after="0"/>
        <w:jc w:val="both"/>
        <w:rPr>
          <w:sz w:val="28"/>
          <w:szCs w:val="28"/>
        </w:rPr>
      </w:pPr>
    </w:p>
    <w:p w:rsidR="00F950BE" w:rsidRPr="00C60984" w:rsidRDefault="00F950BE" w:rsidP="00F950BE">
      <w:pPr>
        <w:jc w:val="center"/>
        <w:rPr>
          <w:b/>
          <w:sz w:val="28"/>
          <w:szCs w:val="28"/>
        </w:rPr>
      </w:pPr>
      <w:r w:rsidRPr="00C60984">
        <w:rPr>
          <w:b/>
          <w:sz w:val="28"/>
          <w:szCs w:val="28"/>
        </w:rPr>
        <w:lastRenderedPageBreak/>
        <w:t>2.2. Порядок и условия оплаты труда педагогических работников</w:t>
      </w:r>
    </w:p>
    <w:p w:rsidR="00F950BE" w:rsidRPr="00C60984" w:rsidRDefault="00F950BE" w:rsidP="00F950BE">
      <w:pPr>
        <w:jc w:val="center"/>
        <w:rPr>
          <w:b/>
          <w:sz w:val="28"/>
          <w:szCs w:val="28"/>
        </w:rPr>
      </w:pPr>
    </w:p>
    <w:p w:rsidR="00F950BE" w:rsidRPr="00C60984" w:rsidRDefault="00F950BE" w:rsidP="00F950BE">
      <w:pPr>
        <w:ind w:firstLine="567"/>
        <w:jc w:val="both"/>
        <w:rPr>
          <w:sz w:val="28"/>
          <w:szCs w:val="28"/>
        </w:rPr>
      </w:pPr>
      <w:r w:rsidRPr="00C60984">
        <w:rPr>
          <w:sz w:val="28"/>
          <w:szCs w:val="28"/>
        </w:rPr>
        <w:t xml:space="preserve">2.2.1. Группа должностей педагогических работников подразделяется на четыре квалификационных уровня в соответствии с приказом </w:t>
      </w:r>
      <w:proofErr w:type="spellStart"/>
      <w:r w:rsidRPr="00C60984">
        <w:rPr>
          <w:sz w:val="28"/>
          <w:szCs w:val="28"/>
        </w:rPr>
        <w:t>Минздравсоцразвития</w:t>
      </w:r>
      <w:proofErr w:type="spellEnd"/>
      <w:r w:rsidRPr="00C60984">
        <w:rPr>
          <w:sz w:val="28"/>
          <w:szCs w:val="28"/>
        </w:rPr>
        <w:t xml:space="preserve"> Российской Федерации от 05 мая 2008 года № 216н «Об утверждении профессиональных квалификационных групп должностей работников образования». </w:t>
      </w:r>
    </w:p>
    <w:p w:rsidR="00F950BE" w:rsidRPr="00C60984" w:rsidRDefault="00F950BE" w:rsidP="00F950BE">
      <w:pPr>
        <w:ind w:firstLine="567"/>
        <w:jc w:val="both"/>
        <w:rPr>
          <w:b/>
          <w:sz w:val="28"/>
          <w:szCs w:val="28"/>
        </w:rPr>
      </w:pPr>
      <w:r w:rsidRPr="00C60984">
        <w:rPr>
          <w:sz w:val="28"/>
          <w:szCs w:val="28"/>
        </w:rPr>
        <w:t xml:space="preserve">2.2.2. Размеры должностных окладов по ПКГ должностей педагогических работников приведены </w:t>
      </w:r>
      <w:r w:rsidRPr="00C60984">
        <w:rPr>
          <w:b/>
          <w:sz w:val="28"/>
          <w:szCs w:val="28"/>
        </w:rPr>
        <w:t>в приложении № 1 к настоящему положению.</w:t>
      </w:r>
    </w:p>
    <w:p w:rsidR="00F950BE" w:rsidRPr="00C60984" w:rsidRDefault="00F950BE" w:rsidP="00F950BE">
      <w:pPr>
        <w:widowControl w:val="0"/>
        <w:autoSpaceDE w:val="0"/>
        <w:autoSpaceDN w:val="0"/>
        <w:adjustRightInd w:val="0"/>
        <w:ind w:firstLine="567"/>
        <w:jc w:val="both"/>
        <w:rPr>
          <w:sz w:val="28"/>
          <w:szCs w:val="28"/>
        </w:rPr>
      </w:pPr>
      <w:r w:rsidRPr="00C60984">
        <w:rPr>
          <w:sz w:val="28"/>
          <w:szCs w:val="28"/>
        </w:rPr>
        <w:t>2.2.3. К минимальным должностным окладам (ставкам заработной платы) по ПКГ должностей педагогичес</w:t>
      </w:r>
      <w:r w:rsidR="00441A2F">
        <w:rPr>
          <w:sz w:val="28"/>
          <w:szCs w:val="28"/>
        </w:rPr>
        <w:t xml:space="preserve">ких работников устанавливаются </w:t>
      </w:r>
      <w:r w:rsidRPr="00C60984">
        <w:rPr>
          <w:sz w:val="28"/>
          <w:szCs w:val="28"/>
        </w:rPr>
        <w:t xml:space="preserve">повышающие коэффициенты. </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Повышающие коэффициенты и порядок их установлены, предусмотрены пунктом 2.1.5. настоящего Примерного положения.</w:t>
      </w:r>
    </w:p>
    <w:p w:rsidR="00F950BE" w:rsidRPr="00C60984" w:rsidRDefault="00F950BE" w:rsidP="00F950BE">
      <w:pPr>
        <w:widowControl w:val="0"/>
        <w:autoSpaceDE w:val="0"/>
        <w:autoSpaceDN w:val="0"/>
        <w:adjustRightInd w:val="0"/>
        <w:ind w:firstLine="567"/>
        <w:jc w:val="both"/>
        <w:rPr>
          <w:sz w:val="28"/>
          <w:szCs w:val="28"/>
        </w:rPr>
      </w:pPr>
      <w:r w:rsidRPr="00C60984">
        <w:rPr>
          <w:sz w:val="28"/>
          <w:szCs w:val="28"/>
        </w:rPr>
        <w:t xml:space="preserve">2.2.4. Размер выплаты по повышающему коэффициенту и применение повышающих коэффициентов к минимальному окладу (должностному окладу), ставке заработной платы определяются в соответствии с пунктом 2.1.7 настоящего Примерного положения.  </w:t>
      </w:r>
    </w:p>
    <w:p w:rsidR="00F950BE" w:rsidRPr="00C60984" w:rsidRDefault="00F950BE" w:rsidP="00F950BE">
      <w:pPr>
        <w:widowControl w:val="0"/>
        <w:autoSpaceDE w:val="0"/>
        <w:autoSpaceDN w:val="0"/>
        <w:adjustRightInd w:val="0"/>
        <w:ind w:firstLine="567"/>
        <w:jc w:val="both"/>
        <w:rPr>
          <w:sz w:val="28"/>
          <w:szCs w:val="28"/>
        </w:rPr>
      </w:pPr>
      <w:r w:rsidRPr="00C60984">
        <w:rPr>
          <w:sz w:val="28"/>
          <w:szCs w:val="28"/>
        </w:rPr>
        <w:t xml:space="preserve">2.2.5. </w:t>
      </w:r>
      <w:hyperlink w:anchor="Par431" w:history="1">
        <w:r w:rsidRPr="00C60984">
          <w:rPr>
            <w:sz w:val="28"/>
            <w:szCs w:val="28"/>
          </w:rPr>
          <w:t>Размеры</w:t>
        </w:r>
      </w:hyperlink>
      <w:r w:rsidRPr="00C60984">
        <w:rPr>
          <w:sz w:val="28"/>
          <w:szCs w:val="28"/>
        </w:rPr>
        <w:t xml:space="preserve"> повышающих коэффициентов к минимальному окладу (должностному окладу), ставке заработной платы за квалификационную категорию, наличие ученой степени, звания "заслуженный", "народный" «Почётный работник общего образования РФ» и другие почетные звания, соответствующие у руководящих работников профилю учреждения, у педагогических - профилю педагогической деятельности,  установленные в пункте 2.1.8., приведены в </w:t>
      </w:r>
      <w:r w:rsidRPr="00C60984">
        <w:rPr>
          <w:b/>
          <w:sz w:val="28"/>
          <w:szCs w:val="28"/>
        </w:rPr>
        <w:t>приложении № 2</w:t>
      </w:r>
      <w:r w:rsidRPr="00C60984">
        <w:rPr>
          <w:sz w:val="28"/>
          <w:szCs w:val="28"/>
        </w:rPr>
        <w:t xml:space="preserve"> к настоящему Примерному положению.</w:t>
      </w:r>
    </w:p>
    <w:p w:rsidR="00F950BE" w:rsidRPr="00C60984" w:rsidRDefault="00F950BE" w:rsidP="00441A2F">
      <w:pPr>
        <w:ind w:firstLine="567"/>
        <w:jc w:val="both"/>
        <w:rPr>
          <w:sz w:val="28"/>
          <w:szCs w:val="28"/>
        </w:rPr>
      </w:pPr>
      <w:r w:rsidRPr="00C60984">
        <w:rPr>
          <w:sz w:val="28"/>
          <w:szCs w:val="28"/>
        </w:rPr>
        <w:t xml:space="preserve">2.2.6. </w:t>
      </w:r>
      <w:hyperlink w:anchor="Par497" w:history="1">
        <w:r w:rsidRPr="00C60984">
          <w:rPr>
            <w:sz w:val="28"/>
            <w:szCs w:val="28"/>
          </w:rPr>
          <w:t>Размеры</w:t>
        </w:r>
      </w:hyperlink>
      <w:r w:rsidRPr="00C60984">
        <w:rPr>
          <w:sz w:val="28"/>
          <w:szCs w:val="28"/>
        </w:rPr>
        <w:t xml:space="preserve"> повышающих коэффициентов к минимальному окладу (должностному окладу), ставке заработной платы за специфику работы в отдельном учреждении, приведены в </w:t>
      </w:r>
      <w:r w:rsidRPr="00C60984">
        <w:rPr>
          <w:b/>
          <w:sz w:val="28"/>
          <w:szCs w:val="28"/>
        </w:rPr>
        <w:t>приложении</w:t>
      </w:r>
      <w:r w:rsidRPr="00C60984">
        <w:rPr>
          <w:sz w:val="28"/>
          <w:szCs w:val="28"/>
        </w:rPr>
        <w:t xml:space="preserve"> </w:t>
      </w:r>
      <w:r w:rsidRPr="00C60984">
        <w:rPr>
          <w:b/>
          <w:sz w:val="28"/>
          <w:szCs w:val="28"/>
        </w:rPr>
        <w:t>№ 3</w:t>
      </w:r>
      <w:r w:rsidRPr="00C60984">
        <w:rPr>
          <w:sz w:val="28"/>
          <w:szCs w:val="28"/>
        </w:rPr>
        <w:t xml:space="preserve"> к настоящему Примерному положению.</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2.2.7. При переходе имеющего квалификационную категорию (первую или высшую) педагогического работника с одной должности на другую, по которым совпадают профили работы, условия оплаты труда устанавливаются с учетом имеющейся квалификационной категории в течение срока ее действия (</w:t>
      </w:r>
      <w:r w:rsidRPr="00C60984">
        <w:rPr>
          <w:b/>
          <w:sz w:val="28"/>
          <w:szCs w:val="28"/>
        </w:rPr>
        <w:t xml:space="preserve">приложение № 4 </w:t>
      </w:r>
      <w:r w:rsidRPr="00C60984">
        <w:rPr>
          <w:sz w:val="28"/>
          <w:szCs w:val="28"/>
        </w:rPr>
        <w:t>к настоящему Примерному положению).</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2.2.8. Выплаты по повышающим коэффициентам начисляются с учетом установленной работнику учебной нагрузки.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2.2.9. Оплата труда учителей и других работников, осуществляющих педагогическую деятельность, устанавливается исходя из тарифицируемой педагогической нагрузки.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Норма часов педагогической работы за ставку заработной платы, являющаяся нормируемой частью педагогической работы, устанавливается в соответствии с </w:t>
      </w:r>
      <w:hyperlink r:id="rId11" w:history="1">
        <w:r w:rsidRPr="00C60984">
          <w:rPr>
            <w:sz w:val="28"/>
            <w:szCs w:val="28"/>
          </w:rPr>
          <w:t>Приказом</w:t>
        </w:r>
      </w:hyperlink>
      <w:r w:rsidRPr="00C60984">
        <w:rPr>
          <w:sz w:val="28"/>
          <w:szCs w:val="28"/>
        </w:rPr>
        <w:t xml:space="preserve"> Министерства образования и науки Российской Федерации от 22 декабря 2014 г. №1601 "О продолжительности рабочего времени (нормах часов педагогической работы за ставку заработной платы) </w:t>
      </w:r>
      <w:r w:rsidRPr="00C60984">
        <w:rPr>
          <w:sz w:val="28"/>
          <w:szCs w:val="28"/>
        </w:rPr>
        <w:lastRenderedPageBreak/>
        <w:t>педагогических работников и о порядке определения учебной нагрузки педагогических работников, оговариваемой в трудовом договоре".</w:t>
      </w:r>
    </w:p>
    <w:p w:rsidR="00F950BE" w:rsidRPr="00C60984" w:rsidRDefault="00F950BE" w:rsidP="00F950BE">
      <w:pPr>
        <w:widowControl w:val="0"/>
        <w:autoSpaceDE w:val="0"/>
        <w:autoSpaceDN w:val="0"/>
        <w:adjustRightInd w:val="0"/>
        <w:ind w:firstLine="708"/>
        <w:jc w:val="both"/>
        <w:rPr>
          <w:sz w:val="28"/>
          <w:szCs w:val="28"/>
        </w:rPr>
      </w:pPr>
      <w:r w:rsidRPr="00C60984">
        <w:rPr>
          <w:sz w:val="28"/>
          <w:szCs w:val="28"/>
        </w:rPr>
        <w:t>2.2.10. Тарификационный список учителей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w:t>
      </w:r>
      <w:r w:rsidR="00441A2F">
        <w:rPr>
          <w:sz w:val="28"/>
          <w:szCs w:val="28"/>
        </w:rPr>
        <w:t xml:space="preserve">нкретных условий в учреждениях </w:t>
      </w:r>
      <w:r w:rsidRPr="00C60984">
        <w:rPr>
          <w:sz w:val="28"/>
          <w:szCs w:val="28"/>
        </w:rPr>
        <w:t>и устанавливает объем учебной нагрузки педагогических работников на учебный год.</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2.2.11. Предельный объем учебной нагрузки (педагогической работы), который может в</w:t>
      </w:r>
      <w:r w:rsidR="00441A2F">
        <w:rPr>
          <w:sz w:val="28"/>
          <w:szCs w:val="28"/>
        </w:rPr>
        <w:t xml:space="preserve">ыполняться в том же учреждении </w:t>
      </w:r>
      <w:r w:rsidRPr="00C60984">
        <w:rPr>
          <w:sz w:val="28"/>
          <w:szCs w:val="28"/>
        </w:rPr>
        <w:t xml:space="preserve">работником, ведущих ее помимо основной работы (включая заместителей руководителя), – </w:t>
      </w:r>
      <w:proofErr w:type="gramStart"/>
      <w:r w:rsidRPr="00C60984">
        <w:rPr>
          <w:sz w:val="28"/>
          <w:szCs w:val="28"/>
        </w:rPr>
        <w:t>определяется  самим</w:t>
      </w:r>
      <w:proofErr w:type="gramEnd"/>
      <w:r w:rsidRPr="00C60984">
        <w:rPr>
          <w:sz w:val="28"/>
          <w:szCs w:val="28"/>
        </w:rPr>
        <w:t xml:space="preserve">  учреждением.</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2.2.12. 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образования, методических и учебно-методических кабинетов), привлекаемых для педагогической работы в учреждения, а также участвующих в проведении учебных занятий, размеры ставок почасовой оплаты труда устанавливаются учреждением самостоятельно.</w:t>
      </w:r>
    </w:p>
    <w:p w:rsidR="00F950BE" w:rsidRPr="00C60984" w:rsidRDefault="00F950BE" w:rsidP="00F950BE">
      <w:pPr>
        <w:pStyle w:val="ConsPlusNormal"/>
        <w:widowControl/>
        <w:ind w:firstLine="0"/>
        <w:jc w:val="both"/>
        <w:rPr>
          <w:rFonts w:ascii="Times New Roman" w:hAnsi="Times New Roman" w:cs="Times New Roman"/>
          <w:sz w:val="28"/>
          <w:szCs w:val="28"/>
        </w:rPr>
      </w:pPr>
    </w:p>
    <w:p w:rsidR="00F950BE" w:rsidRPr="00C60984" w:rsidRDefault="00F950BE" w:rsidP="00F950BE">
      <w:pPr>
        <w:widowControl w:val="0"/>
        <w:autoSpaceDE w:val="0"/>
        <w:autoSpaceDN w:val="0"/>
        <w:adjustRightInd w:val="0"/>
        <w:ind w:firstLine="709"/>
        <w:rPr>
          <w:b/>
          <w:sz w:val="28"/>
          <w:szCs w:val="28"/>
        </w:rPr>
      </w:pPr>
      <w:r w:rsidRPr="00C60984">
        <w:rPr>
          <w:b/>
          <w:sz w:val="28"/>
          <w:szCs w:val="28"/>
        </w:rPr>
        <w:t>2.3</w:t>
      </w:r>
      <w:r w:rsidRPr="00C60984">
        <w:rPr>
          <w:sz w:val="28"/>
          <w:szCs w:val="28"/>
        </w:rPr>
        <w:t xml:space="preserve">. </w:t>
      </w:r>
      <w:r w:rsidRPr="00C60984">
        <w:rPr>
          <w:b/>
          <w:sz w:val="28"/>
          <w:szCs w:val="28"/>
        </w:rPr>
        <w:t>Порядок и условия оплаты труда учебно-вспомогательного персонала</w:t>
      </w:r>
    </w:p>
    <w:p w:rsidR="00F950BE" w:rsidRPr="00C60984" w:rsidRDefault="00F950BE" w:rsidP="00F950BE">
      <w:pPr>
        <w:rPr>
          <w:b/>
          <w:sz w:val="28"/>
          <w:szCs w:val="28"/>
        </w:rPr>
      </w:pPr>
    </w:p>
    <w:p w:rsidR="00F950BE" w:rsidRPr="00C60984" w:rsidRDefault="00F950BE" w:rsidP="00F950BE">
      <w:pPr>
        <w:ind w:firstLine="567"/>
        <w:jc w:val="both"/>
        <w:rPr>
          <w:sz w:val="28"/>
          <w:szCs w:val="28"/>
        </w:rPr>
      </w:pPr>
      <w:r w:rsidRPr="00C60984">
        <w:rPr>
          <w:sz w:val="28"/>
          <w:szCs w:val="28"/>
        </w:rPr>
        <w:t xml:space="preserve">2.3.1. Должности работников учебно-вспомогательного персонала включены в две профессиональные квалификационные группы в соответствии с приказом </w:t>
      </w:r>
      <w:proofErr w:type="spellStart"/>
      <w:r w:rsidRPr="00C60984">
        <w:rPr>
          <w:sz w:val="28"/>
          <w:szCs w:val="28"/>
        </w:rPr>
        <w:t>Минздравсоцразвития</w:t>
      </w:r>
      <w:proofErr w:type="spellEnd"/>
      <w:r w:rsidRPr="00C60984">
        <w:rPr>
          <w:sz w:val="28"/>
          <w:szCs w:val="28"/>
        </w:rPr>
        <w:t xml:space="preserve"> Российской Федерации от 05 мая 2008 года № 216н «Об утверждении профессиональных квалификационных групп должностей работников образования».</w:t>
      </w:r>
    </w:p>
    <w:p w:rsidR="00F950BE" w:rsidRPr="00C60984" w:rsidRDefault="00F950BE" w:rsidP="00F950BE">
      <w:pPr>
        <w:ind w:firstLine="567"/>
        <w:jc w:val="both"/>
        <w:rPr>
          <w:b/>
          <w:sz w:val="28"/>
          <w:szCs w:val="28"/>
        </w:rPr>
      </w:pPr>
      <w:r w:rsidRPr="00C60984">
        <w:rPr>
          <w:sz w:val="28"/>
          <w:szCs w:val="28"/>
        </w:rPr>
        <w:t xml:space="preserve">2.3.2. Размеры должностных окладов по ПКГ должностей работников учебно-вспомогательного персонала приведены </w:t>
      </w:r>
      <w:r w:rsidRPr="00C60984">
        <w:rPr>
          <w:b/>
          <w:sz w:val="28"/>
          <w:szCs w:val="28"/>
        </w:rPr>
        <w:t>в приложении № 1 к настоящему положению.</w:t>
      </w:r>
    </w:p>
    <w:p w:rsidR="00F950BE" w:rsidRPr="00C60984" w:rsidRDefault="00F950BE" w:rsidP="00F950BE">
      <w:pPr>
        <w:pStyle w:val="11"/>
        <w:ind w:left="567" w:firstLine="0"/>
        <w:rPr>
          <w:lang w:val="ru-RU"/>
        </w:rPr>
      </w:pPr>
      <w:r w:rsidRPr="00C60984">
        <w:rPr>
          <w:lang w:val="ru-RU"/>
        </w:rPr>
        <w:t>2.3.3. К установленным должностным окладам работников учебно-вспомогательного персонала устанавливается повышающий коэффициент:</w:t>
      </w:r>
    </w:p>
    <w:p w:rsidR="00F950BE" w:rsidRPr="00C60984" w:rsidRDefault="00F950BE" w:rsidP="00F950BE">
      <w:pPr>
        <w:pStyle w:val="a6"/>
        <w:spacing w:after="0"/>
        <w:ind w:firstLine="567"/>
        <w:jc w:val="both"/>
        <w:rPr>
          <w:sz w:val="28"/>
          <w:szCs w:val="28"/>
        </w:rPr>
      </w:pPr>
      <w:r w:rsidRPr="00C60984">
        <w:rPr>
          <w:sz w:val="28"/>
          <w:szCs w:val="28"/>
        </w:rPr>
        <w:t>- за специфику работы в отдельном учреждении  (отделении, группе, классе);</w:t>
      </w:r>
    </w:p>
    <w:p w:rsidR="00F950BE" w:rsidRPr="00C60984" w:rsidRDefault="00F950BE" w:rsidP="00F950BE">
      <w:pPr>
        <w:widowControl w:val="0"/>
        <w:autoSpaceDE w:val="0"/>
        <w:autoSpaceDN w:val="0"/>
        <w:adjustRightInd w:val="0"/>
        <w:ind w:firstLine="567"/>
        <w:jc w:val="both"/>
        <w:rPr>
          <w:sz w:val="28"/>
          <w:szCs w:val="28"/>
        </w:rPr>
      </w:pPr>
      <w:r w:rsidRPr="00C60984">
        <w:rPr>
          <w:sz w:val="28"/>
          <w:szCs w:val="28"/>
        </w:rPr>
        <w:t>2.3.4. Размер выплаты по повышающему коэффициенту и применение повышающего коэффициента к минимальному окладу (должностному окладу), ставке заработной платы определяются в соответствии с пунктом 2.1.7 настоящего Примерного положения.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2.3.5. </w:t>
      </w:r>
      <w:hyperlink w:anchor="Par497" w:history="1">
        <w:r w:rsidRPr="00C60984">
          <w:rPr>
            <w:sz w:val="28"/>
            <w:szCs w:val="28"/>
          </w:rPr>
          <w:t>Размер</w:t>
        </w:r>
      </w:hyperlink>
      <w:r w:rsidRPr="00C60984">
        <w:rPr>
          <w:sz w:val="28"/>
          <w:szCs w:val="28"/>
        </w:rPr>
        <w:t xml:space="preserve"> повышающего коэффициента к минимальному окладу (должностному окладу), ставке заработной платы за специфику работы в отдельном учреждении, приведен в </w:t>
      </w:r>
      <w:r w:rsidRPr="00C60984">
        <w:rPr>
          <w:b/>
          <w:sz w:val="28"/>
          <w:szCs w:val="28"/>
        </w:rPr>
        <w:t>приложении</w:t>
      </w:r>
      <w:r w:rsidRPr="00C60984">
        <w:rPr>
          <w:sz w:val="28"/>
          <w:szCs w:val="28"/>
        </w:rPr>
        <w:t xml:space="preserve"> </w:t>
      </w:r>
      <w:r w:rsidRPr="00C60984">
        <w:rPr>
          <w:b/>
          <w:sz w:val="28"/>
          <w:szCs w:val="28"/>
        </w:rPr>
        <w:t>№ 3</w:t>
      </w:r>
      <w:r w:rsidRPr="00C60984">
        <w:rPr>
          <w:sz w:val="28"/>
          <w:szCs w:val="28"/>
        </w:rPr>
        <w:t xml:space="preserve"> к настоящему Примерному положению.</w:t>
      </w:r>
    </w:p>
    <w:p w:rsidR="00F950BE" w:rsidRPr="00C60984" w:rsidRDefault="00F950BE" w:rsidP="00F950BE">
      <w:pPr>
        <w:pStyle w:val="ConsPlusNormal"/>
        <w:widowControl/>
        <w:ind w:firstLine="0"/>
        <w:jc w:val="both"/>
        <w:rPr>
          <w:rFonts w:ascii="Times New Roman" w:hAnsi="Times New Roman" w:cs="Times New Roman"/>
          <w:sz w:val="28"/>
          <w:szCs w:val="28"/>
        </w:rPr>
      </w:pPr>
    </w:p>
    <w:p w:rsidR="00F950BE" w:rsidRPr="00C60984" w:rsidRDefault="00F950BE" w:rsidP="00F950BE">
      <w:pPr>
        <w:jc w:val="center"/>
        <w:rPr>
          <w:b/>
          <w:sz w:val="28"/>
          <w:szCs w:val="28"/>
        </w:rPr>
      </w:pPr>
      <w:r w:rsidRPr="00C60984">
        <w:rPr>
          <w:b/>
          <w:sz w:val="28"/>
          <w:szCs w:val="28"/>
        </w:rPr>
        <w:lastRenderedPageBreak/>
        <w:t>2.4. Порядок и условия оплаты труда работников, осуществляющих профессиональную деятельность по профессиям рабочих</w:t>
      </w:r>
    </w:p>
    <w:p w:rsidR="00F950BE" w:rsidRPr="00C60984" w:rsidRDefault="00F950BE" w:rsidP="00F950BE">
      <w:pPr>
        <w:jc w:val="center"/>
        <w:rPr>
          <w:b/>
          <w:sz w:val="28"/>
          <w:szCs w:val="28"/>
        </w:rPr>
      </w:pP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2.4.1. Должности работников, относящиеся к общеотраслевым профессиям рабочих, включены в </w:t>
      </w:r>
      <w:hyperlink r:id="rId12" w:history="1">
        <w:r w:rsidRPr="00C60984">
          <w:rPr>
            <w:sz w:val="28"/>
            <w:szCs w:val="28"/>
          </w:rPr>
          <w:t>ПКГ</w:t>
        </w:r>
      </w:hyperlink>
      <w:r w:rsidRPr="00C60984">
        <w:rPr>
          <w:sz w:val="28"/>
          <w:szCs w:val="28"/>
        </w:rPr>
        <w:t xml:space="preserve"> в соответствии с Приказом </w:t>
      </w:r>
      <w:proofErr w:type="spellStart"/>
      <w:r w:rsidRPr="00C60984">
        <w:rPr>
          <w:sz w:val="28"/>
          <w:szCs w:val="28"/>
        </w:rPr>
        <w:t>Минздравсоцразвития</w:t>
      </w:r>
      <w:proofErr w:type="spellEnd"/>
      <w:r w:rsidRPr="00C60984">
        <w:rPr>
          <w:sz w:val="28"/>
          <w:szCs w:val="28"/>
        </w:rPr>
        <w:t xml:space="preserve"> России от 29 мая 2008 г. № 248н "Об утверждении профессиональных квалификационных групп общеотраслевых профессий рабочих".</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Профессии рабочих, отнесенных к 4 квалификационному уровню профессиональной квалификационной группы "Общеотраслевые профессии рабочих второго уровня", выполняющих важные (особо важные) и ответственные (особо ответственные) работы установлены Перечнем в приложении </w:t>
      </w:r>
      <w:r w:rsidRPr="00C60984">
        <w:rPr>
          <w:b/>
          <w:sz w:val="28"/>
          <w:szCs w:val="28"/>
        </w:rPr>
        <w:t>№ 5</w:t>
      </w:r>
      <w:r w:rsidRPr="00C60984">
        <w:rPr>
          <w:sz w:val="28"/>
          <w:szCs w:val="28"/>
        </w:rPr>
        <w:t xml:space="preserve"> к настоящему Примерному положению.</w:t>
      </w:r>
    </w:p>
    <w:p w:rsidR="00F950BE" w:rsidRPr="00C60984" w:rsidRDefault="00F950BE" w:rsidP="00F950BE">
      <w:pPr>
        <w:ind w:firstLine="720"/>
        <w:jc w:val="both"/>
        <w:rPr>
          <w:sz w:val="28"/>
          <w:szCs w:val="28"/>
        </w:rPr>
      </w:pPr>
      <w:r w:rsidRPr="00C60984">
        <w:rPr>
          <w:sz w:val="28"/>
          <w:szCs w:val="28"/>
        </w:rPr>
        <w:t xml:space="preserve">2.4.2. Размеры окладов по ПКГ общеотраслевых профессий рабочих в соответствии с приказом </w:t>
      </w:r>
      <w:proofErr w:type="spellStart"/>
      <w:r w:rsidRPr="00C60984">
        <w:rPr>
          <w:sz w:val="28"/>
          <w:szCs w:val="28"/>
        </w:rPr>
        <w:t>Минздравсоцразвития</w:t>
      </w:r>
      <w:proofErr w:type="spellEnd"/>
      <w:r w:rsidRPr="00C60984">
        <w:rPr>
          <w:sz w:val="28"/>
          <w:szCs w:val="28"/>
        </w:rPr>
        <w:t xml:space="preserve"> Российской Федерации от 29 мая 2008 года № 248н «Об утверждении профессиональных квалификационных групп общеотраслевых профессий рабочих» приведены в</w:t>
      </w:r>
      <w:r w:rsidRPr="00C60984">
        <w:rPr>
          <w:b/>
          <w:sz w:val="28"/>
          <w:szCs w:val="28"/>
        </w:rPr>
        <w:t xml:space="preserve"> приложении № 1</w:t>
      </w:r>
      <w:r w:rsidRPr="00C60984">
        <w:rPr>
          <w:sz w:val="28"/>
          <w:szCs w:val="28"/>
        </w:rPr>
        <w:t xml:space="preserve"> к настоящему Примерному положению.</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2.4.3. К минимальным окладам работников, осуществляющих профессиональную деятельность по профессиям рабочих, устанавливаются следующие повышающие коэффициенты:</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за специфику работы в отдельном учреждении.</w:t>
      </w:r>
    </w:p>
    <w:p w:rsidR="00F950BE" w:rsidRPr="00C60984" w:rsidRDefault="00F950BE" w:rsidP="00F950BE">
      <w:pPr>
        <w:widowControl w:val="0"/>
        <w:autoSpaceDE w:val="0"/>
        <w:autoSpaceDN w:val="0"/>
        <w:adjustRightInd w:val="0"/>
        <w:ind w:firstLine="709"/>
        <w:jc w:val="both"/>
        <w:rPr>
          <w:sz w:val="28"/>
          <w:szCs w:val="28"/>
        </w:rPr>
      </w:pPr>
      <w:bookmarkStart w:id="2" w:name="Par238"/>
      <w:bookmarkEnd w:id="2"/>
      <w:r w:rsidRPr="00C60984">
        <w:rPr>
          <w:sz w:val="28"/>
          <w:szCs w:val="28"/>
        </w:rPr>
        <w:t xml:space="preserve">2.4.4. Размер выплаты по повышающему коэффициенту и применение повышающих коэффициентов к окладу (должностному окладу), ставке заработной платы определяются в соответствии с пунктом 2.1.7 настоящего Примерного положения.  </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2.4.5.  </w:t>
      </w:r>
      <w:hyperlink w:anchor="Par497" w:history="1">
        <w:r w:rsidRPr="00C60984">
          <w:rPr>
            <w:sz w:val="28"/>
            <w:szCs w:val="28"/>
          </w:rPr>
          <w:t>Размеры</w:t>
        </w:r>
      </w:hyperlink>
      <w:r w:rsidRPr="00C60984">
        <w:rPr>
          <w:sz w:val="28"/>
          <w:szCs w:val="28"/>
        </w:rPr>
        <w:t xml:space="preserve"> повышающих коэффициентов к минимальному окладу (должностному окладу), ставке заработной платы за специфику работы в отдельном учреждении, приведены в </w:t>
      </w:r>
      <w:r w:rsidRPr="00C60984">
        <w:rPr>
          <w:b/>
          <w:sz w:val="28"/>
          <w:szCs w:val="28"/>
        </w:rPr>
        <w:t>приложении</w:t>
      </w:r>
      <w:r w:rsidRPr="00C60984">
        <w:rPr>
          <w:sz w:val="28"/>
          <w:szCs w:val="28"/>
        </w:rPr>
        <w:t xml:space="preserve"> </w:t>
      </w:r>
      <w:r w:rsidRPr="00C60984">
        <w:rPr>
          <w:b/>
          <w:sz w:val="28"/>
          <w:szCs w:val="28"/>
        </w:rPr>
        <w:t>№ 3</w:t>
      </w:r>
      <w:r w:rsidRPr="00C60984">
        <w:rPr>
          <w:sz w:val="28"/>
          <w:szCs w:val="28"/>
        </w:rPr>
        <w:t xml:space="preserve"> к настоящему Примерному положению.</w:t>
      </w:r>
    </w:p>
    <w:p w:rsidR="00F950BE" w:rsidRPr="00C60984" w:rsidRDefault="00F950BE" w:rsidP="00F950BE">
      <w:pPr>
        <w:pStyle w:val="ConsPlusNormal"/>
        <w:widowControl/>
        <w:jc w:val="both"/>
        <w:rPr>
          <w:rFonts w:ascii="Times New Roman" w:hAnsi="Times New Roman" w:cs="Times New Roman"/>
          <w:b/>
          <w:i/>
          <w:sz w:val="28"/>
          <w:szCs w:val="28"/>
        </w:rPr>
      </w:pPr>
    </w:p>
    <w:p w:rsidR="00F950BE" w:rsidRPr="00C60984" w:rsidRDefault="00F950BE" w:rsidP="00F950BE">
      <w:pPr>
        <w:jc w:val="center"/>
        <w:rPr>
          <w:b/>
          <w:sz w:val="28"/>
          <w:szCs w:val="28"/>
        </w:rPr>
      </w:pPr>
      <w:r w:rsidRPr="00C60984">
        <w:rPr>
          <w:b/>
          <w:sz w:val="28"/>
          <w:szCs w:val="28"/>
        </w:rPr>
        <w:t xml:space="preserve">2.5. Условия оплаты труда заместителей руководителя учреждения </w:t>
      </w:r>
    </w:p>
    <w:p w:rsidR="00F950BE" w:rsidRPr="00C60984" w:rsidRDefault="00441A2F" w:rsidP="00F950BE">
      <w:pPr>
        <w:jc w:val="center"/>
        <w:rPr>
          <w:b/>
          <w:sz w:val="28"/>
          <w:szCs w:val="28"/>
        </w:rPr>
      </w:pPr>
      <w:r>
        <w:rPr>
          <w:b/>
          <w:sz w:val="28"/>
          <w:szCs w:val="28"/>
        </w:rPr>
        <w:t xml:space="preserve">и </w:t>
      </w:r>
      <w:r w:rsidR="00F950BE" w:rsidRPr="00C60984">
        <w:rPr>
          <w:b/>
          <w:sz w:val="28"/>
          <w:szCs w:val="28"/>
        </w:rPr>
        <w:t>главного бухгалтера</w:t>
      </w:r>
    </w:p>
    <w:p w:rsidR="00F950BE" w:rsidRPr="00C60984" w:rsidRDefault="00F950BE" w:rsidP="00F950BE">
      <w:pPr>
        <w:jc w:val="center"/>
        <w:rPr>
          <w:b/>
          <w:sz w:val="28"/>
          <w:szCs w:val="28"/>
        </w:rPr>
      </w:pP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2.5.1. Заработная плата заместителей и главных бухгалтеров учреждений состоит из должностного оклада, выплат компенсационного и стимулирующего характера.</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2.5.2. Размеры должностных окладов заместителей руководителя учреждения, главного бухгалтера устанавливаются учреждением в размере на 10 - 30 процентов ниже оклада руководителя.</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 xml:space="preserve">2.5.3. Выплаты компенсационного характера для заместителей и главных бухгалтеров учреждений устанавливаются в соответствии с </w:t>
      </w:r>
      <w:hyperlink w:anchor="Par325" w:history="1">
        <w:r w:rsidRPr="00C60984">
          <w:rPr>
            <w:b/>
            <w:spacing w:val="-8"/>
            <w:sz w:val="28"/>
            <w:szCs w:val="28"/>
          </w:rPr>
          <w:t>разделом</w:t>
        </w:r>
      </w:hyperlink>
      <w:r w:rsidRPr="00C60984">
        <w:rPr>
          <w:b/>
          <w:sz w:val="28"/>
          <w:szCs w:val="28"/>
        </w:rPr>
        <w:t xml:space="preserve"> </w:t>
      </w:r>
      <w:r w:rsidRPr="00C60984">
        <w:rPr>
          <w:b/>
          <w:spacing w:val="-8"/>
          <w:sz w:val="28"/>
          <w:szCs w:val="28"/>
        </w:rPr>
        <w:t xml:space="preserve">3. </w:t>
      </w:r>
      <w:r w:rsidRPr="00C60984">
        <w:rPr>
          <w:spacing w:val="-8"/>
          <w:sz w:val="28"/>
          <w:szCs w:val="28"/>
        </w:rPr>
        <w:t>настоящего Примерного положения.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2.5.4. Заместителям руководителя, </w:t>
      </w:r>
      <w:r w:rsidR="00441A2F">
        <w:rPr>
          <w:sz w:val="28"/>
          <w:szCs w:val="28"/>
        </w:rPr>
        <w:t xml:space="preserve">главному бухгалтеру учреждения </w:t>
      </w:r>
      <w:r w:rsidRPr="00C60984">
        <w:rPr>
          <w:sz w:val="28"/>
          <w:szCs w:val="28"/>
        </w:rPr>
        <w:t xml:space="preserve">к минимальному окладу (должностному окладу) устанавливается надбавка за </w:t>
      </w:r>
      <w:r w:rsidRPr="00C60984">
        <w:rPr>
          <w:sz w:val="28"/>
          <w:szCs w:val="28"/>
        </w:rPr>
        <w:lastRenderedPageBreak/>
        <w:t xml:space="preserve">профессиональное мастерство, классность за:   </w:t>
      </w:r>
    </w:p>
    <w:p w:rsidR="00F950BE" w:rsidRPr="00C60984" w:rsidRDefault="00F950BE" w:rsidP="00F950BE">
      <w:pPr>
        <w:autoSpaceDE w:val="0"/>
        <w:autoSpaceDN w:val="0"/>
        <w:adjustRightInd w:val="0"/>
        <w:ind w:firstLine="540"/>
        <w:jc w:val="both"/>
        <w:rPr>
          <w:sz w:val="28"/>
          <w:szCs w:val="28"/>
        </w:rPr>
      </w:pPr>
      <w:r w:rsidRPr="00C60984">
        <w:rPr>
          <w:sz w:val="28"/>
          <w:szCs w:val="28"/>
        </w:rPr>
        <w:t>- наличие ученой степени кандидата наук - 10 процентов;</w:t>
      </w:r>
    </w:p>
    <w:p w:rsidR="00F950BE" w:rsidRPr="00C60984" w:rsidRDefault="00F950BE" w:rsidP="00F950BE">
      <w:pPr>
        <w:autoSpaceDE w:val="0"/>
        <w:autoSpaceDN w:val="0"/>
        <w:adjustRightInd w:val="0"/>
        <w:ind w:firstLine="540"/>
        <w:jc w:val="both"/>
        <w:rPr>
          <w:sz w:val="28"/>
          <w:szCs w:val="28"/>
        </w:rPr>
      </w:pPr>
      <w:r w:rsidRPr="00C60984">
        <w:rPr>
          <w:sz w:val="28"/>
          <w:szCs w:val="28"/>
        </w:rPr>
        <w:t>- наличие почетного звания "Народный", "Заслуженный", другие почетные звания, соответствующие у руководящих работников профилю учреждения, «Почётный работник общего образования РФ» - 10 процентов.</w:t>
      </w:r>
    </w:p>
    <w:p w:rsidR="00F950BE" w:rsidRPr="00C60984" w:rsidRDefault="00441A2F" w:rsidP="00F950BE">
      <w:pPr>
        <w:autoSpaceDE w:val="0"/>
        <w:autoSpaceDN w:val="0"/>
        <w:adjustRightInd w:val="0"/>
        <w:ind w:firstLine="540"/>
        <w:jc w:val="both"/>
        <w:rPr>
          <w:sz w:val="28"/>
          <w:szCs w:val="28"/>
        </w:rPr>
      </w:pPr>
      <w:r>
        <w:rPr>
          <w:sz w:val="28"/>
          <w:szCs w:val="28"/>
        </w:rPr>
        <w:t xml:space="preserve">Надбавка </w:t>
      </w:r>
      <w:r w:rsidR="00F950BE" w:rsidRPr="00C60984">
        <w:rPr>
          <w:sz w:val="28"/>
          <w:szCs w:val="28"/>
        </w:rPr>
        <w:t>устанавливается при присвоении почетного звания - со дня вступления в силу Указа Президента Российской Федерации о присвоении почетного звания или со дня вступления в силу Приказа Министерства образования и науки Российской Федерации о награждении ведомственной наградой.</w:t>
      </w:r>
    </w:p>
    <w:p w:rsidR="00F950BE" w:rsidRPr="00C60984" w:rsidRDefault="00F950BE" w:rsidP="00F950BE">
      <w:pPr>
        <w:ind w:firstLine="709"/>
        <w:jc w:val="both"/>
        <w:rPr>
          <w:sz w:val="28"/>
          <w:szCs w:val="28"/>
        </w:rPr>
      </w:pPr>
      <w:r w:rsidRPr="00C60984">
        <w:rPr>
          <w:spacing w:val="-8"/>
          <w:sz w:val="28"/>
          <w:szCs w:val="28"/>
        </w:rPr>
        <w:t xml:space="preserve">2.5.5. </w:t>
      </w:r>
      <w:r w:rsidRPr="00C60984">
        <w:rPr>
          <w:sz w:val="28"/>
          <w:szCs w:val="28"/>
        </w:rPr>
        <w:t>Выплаты стимулирующего характера для заместителей руководителей, главных бухгалтеров устанавливаются трудовыми договорами в соответствии с коллективными договорами, локальными нормативными актами учреждений.</w:t>
      </w:r>
    </w:p>
    <w:p w:rsidR="00F950BE" w:rsidRPr="00C60984" w:rsidRDefault="00F950BE" w:rsidP="00F950BE">
      <w:pPr>
        <w:pStyle w:val="ConsPlusNormal"/>
        <w:widowControl/>
        <w:ind w:firstLine="0"/>
        <w:jc w:val="both"/>
        <w:rPr>
          <w:rFonts w:ascii="Times New Roman" w:hAnsi="Times New Roman" w:cs="Times New Roman"/>
          <w:sz w:val="28"/>
          <w:szCs w:val="28"/>
        </w:rPr>
      </w:pPr>
    </w:p>
    <w:p w:rsidR="00F950BE" w:rsidRPr="00C60984" w:rsidRDefault="00F950BE" w:rsidP="00F950BE">
      <w:pPr>
        <w:jc w:val="center"/>
        <w:rPr>
          <w:b/>
          <w:sz w:val="28"/>
          <w:szCs w:val="28"/>
        </w:rPr>
      </w:pPr>
      <w:r w:rsidRPr="00C60984">
        <w:rPr>
          <w:b/>
          <w:sz w:val="28"/>
          <w:szCs w:val="28"/>
        </w:rPr>
        <w:t>3. Порядок и условия установления выплат компенсационного характера.</w:t>
      </w:r>
    </w:p>
    <w:p w:rsidR="00F950BE" w:rsidRPr="00C60984" w:rsidRDefault="00F950BE" w:rsidP="00F950BE">
      <w:pPr>
        <w:jc w:val="center"/>
        <w:rPr>
          <w:b/>
          <w:sz w:val="28"/>
          <w:szCs w:val="28"/>
        </w:rPr>
      </w:pP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3.1. В соответствии с </w:t>
      </w:r>
      <w:hyperlink r:id="rId13" w:history="1"/>
      <w:r w:rsidRPr="00C60984">
        <w:rPr>
          <w:sz w:val="28"/>
          <w:szCs w:val="28"/>
        </w:rPr>
        <w:t>Перечнями видов выпла</w:t>
      </w:r>
      <w:r w:rsidR="00441A2F">
        <w:rPr>
          <w:sz w:val="28"/>
          <w:szCs w:val="28"/>
        </w:rPr>
        <w:t xml:space="preserve">т компенсационного характера в </w:t>
      </w:r>
      <w:r w:rsidRPr="00C60984">
        <w:rPr>
          <w:sz w:val="28"/>
          <w:szCs w:val="28"/>
        </w:rPr>
        <w:t xml:space="preserve">учреждениях Амурского муниципального района, утвержденными </w:t>
      </w:r>
      <w:proofErr w:type="gramStart"/>
      <w:r w:rsidRPr="00C60984">
        <w:rPr>
          <w:sz w:val="28"/>
          <w:szCs w:val="28"/>
        </w:rPr>
        <w:t>постановлениями  администрации</w:t>
      </w:r>
      <w:proofErr w:type="gramEnd"/>
      <w:r w:rsidRPr="00C60984">
        <w:rPr>
          <w:sz w:val="28"/>
          <w:szCs w:val="28"/>
        </w:rPr>
        <w:t xml:space="preserve"> Амурского муниципального района:</w:t>
      </w:r>
    </w:p>
    <w:p w:rsidR="00F950BE" w:rsidRPr="00C60984" w:rsidRDefault="00441A2F" w:rsidP="00F950BE">
      <w:pPr>
        <w:widowControl w:val="0"/>
        <w:autoSpaceDE w:val="0"/>
        <w:autoSpaceDN w:val="0"/>
        <w:adjustRightInd w:val="0"/>
        <w:ind w:firstLine="709"/>
        <w:jc w:val="both"/>
        <w:rPr>
          <w:sz w:val="28"/>
          <w:szCs w:val="28"/>
        </w:rPr>
      </w:pPr>
      <w:r>
        <w:rPr>
          <w:sz w:val="28"/>
          <w:szCs w:val="28"/>
        </w:rPr>
        <w:t xml:space="preserve"> от 07.02.2012 </w:t>
      </w:r>
      <w:r w:rsidR="00F950BE" w:rsidRPr="00C60984">
        <w:rPr>
          <w:sz w:val="28"/>
          <w:szCs w:val="28"/>
        </w:rPr>
        <w:t xml:space="preserve">№ 11 «О системе оплаты труда работников муниципальных бюджетных и автономных учреждений дошкольного, дополнительного образования, общеобразовательных школ и прочих учреждений, финансирование оплаты труда которых осуществляется из средств местного бюджета»; </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от 07.02.2012. № 12 «О системе оплаты труда работников муниципальных бюджетных общеобразовательных учреждений, финансирование оплаты труда которых осуществляется за счет субвенций из краевого бюджета», работникам могут быть установлены следующие выплаты компенсационного характера: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выплаты работникам, занятым на тяжелых работах, работах с вредными и (или) опасными и иными условиями труда;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выплаты за работу в местностях с особыми климатическими условиями;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за работу с разделением смены на части (с перерывом работы свыше двух часов) водителю, за разъездной характер работы и при выполнении работ в других условиях, отклоняющихся от нормальных (в том числе выплаты за дополнительную работу, не входящую в круг должностных обязанностей работника – за классное руководство, проверку тетрадей, заведование кабинетами и т.д.);</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3.2. Выплаты компенсационного характера (кроме районного </w:t>
      </w:r>
      <w:r w:rsidRPr="00C60984">
        <w:rPr>
          <w:sz w:val="28"/>
          <w:szCs w:val="28"/>
        </w:rPr>
        <w:lastRenderedPageBreak/>
        <w:t>коэффициента и процентной надбавки за стаж работы в районах Крайнего Севера, в местностях, приравненных к районам Крайнего Севера, в южных районах Дальнего Востока), установленные в процентном отношении, применяются к минимальному окладу (должностному окладу), ставке заработной платы по соответствующим ПКГ, без учета повышающих коэффициентов.</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3.3.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14" w:history="1">
        <w:r w:rsidRPr="00C60984">
          <w:rPr>
            <w:sz w:val="28"/>
            <w:szCs w:val="28"/>
          </w:rPr>
          <w:t>статьей 147</w:t>
        </w:r>
      </w:hyperlink>
      <w:r w:rsidRPr="00C60984">
        <w:rPr>
          <w:sz w:val="28"/>
          <w:szCs w:val="28"/>
        </w:rPr>
        <w:t xml:space="preserve"> Трудового кодекса Российской Федерации и </w:t>
      </w:r>
      <w:hyperlink r:id="rId15" w:history="1">
        <w:r w:rsidRPr="00C60984">
          <w:rPr>
            <w:sz w:val="28"/>
            <w:szCs w:val="28"/>
          </w:rPr>
          <w:t>Перечнем</w:t>
        </w:r>
      </w:hyperlink>
      <w:r w:rsidRPr="00C60984">
        <w:rPr>
          <w:sz w:val="28"/>
          <w:szCs w:val="28"/>
        </w:rP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 августа 1990 года № 579 "Об утверждении положения о порядке установления доплат за неблагоприятные условия труда и перечня работ, на которые устанавливаются доплаты за неблагоприятные условия труда работникам организаций и учреждений системы </w:t>
      </w:r>
      <w:proofErr w:type="spellStart"/>
      <w:r w:rsidRPr="00C60984">
        <w:rPr>
          <w:sz w:val="28"/>
          <w:szCs w:val="28"/>
        </w:rPr>
        <w:t>Гособразования</w:t>
      </w:r>
      <w:proofErr w:type="spellEnd"/>
      <w:r w:rsidRPr="00C60984">
        <w:rPr>
          <w:sz w:val="28"/>
          <w:szCs w:val="28"/>
        </w:rPr>
        <w:t xml:space="preserve"> СССР". Установление выплат производится по результатам специальной оценки условий труда.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Если по итогам специальной оценки условий труда рабочее место признается безопасным, то осуществление указанной выплаты не производится.</w:t>
      </w:r>
    </w:p>
    <w:p w:rsidR="00F950BE" w:rsidRPr="00C60984" w:rsidRDefault="00F950BE" w:rsidP="00F950BE">
      <w:pPr>
        <w:autoSpaceDE w:val="0"/>
        <w:autoSpaceDN w:val="0"/>
        <w:adjustRightInd w:val="0"/>
        <w:ind w:firstLine="708"/>
        <w:jc w:val="both"/>
        <w:rPr>
          <w:rFonts w:eastAsia="Calibri"/>
          <w:sz w:val="28"/>
          <w:szCs w:val="28"/>
        </w:rPr>
      </w:pPr>
      <w:r w:rsidRPr="00C60984">
        <w:rPr>
          <w:sz w:val="28"/>
          <w:szCs w:val="28"/>
        </w:rPr>
        <w:t xml:space="preserve">3.4. В районах с неблагоприятными природными климатическими условиями к заработной плате работников в соответствии со </w:t>
      </w:r>
      <w:hyperlink r:id="rId16" w:history="1">
        <w:r w:rsidRPr="00C60984">
          <w:rPr>
            <w:sz w:val="28"/>
            <w:szCs w:val="28"/>
          </w:rPr>
          <w:t>статьей 6</w:t>
        </w:r>
      </w:hyperlink>
      <w:r w:rsidRPr="00C60984">
        <w:rPr>
          <w:sz w:val="28"/>
          <w:szCs w:val="28"/>
        </w:rPr>
        <w:t xml:space="preserve"> Закона Хабаровского края от 26 ноября 2008 года № 222 "Об основах новых систем оплаты труда работников государственных учреждений Хабаровского края" применяются, </w:t>
      </w:r>
      <w:hyperlink r:id="rId17" w:history="1">
        <w:r w:rsidRPr="00C60984">
          <w:rPr>
            <w:rFonts w:eastAsia="Calibri"/>
            <w:sz w:val="28"/>
            <w:szCs w:val="28"/>
          </w:rPr>
          <w:t>Положение</w:t>
        </w:r>
      </w:hyperlink>
      <w:r w:rsidRPr="00C60984">
        <w:rPr>
          <w:rFonts w:eastAsia="Calibri"/>
          <w:sz w:val="28"/>
          <w:szCs w:val="28"/>
        </w:rPr>
        <w:t>м о гарантиях и компенсациях для лиц, работающих и проживающих на территории Амурского муниципального района, утвержденным муниципальным правовым актом:</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районные коэффициенты за работу в районах Крайнего Севера, в местностях, приравненным к районам Крайнего Севера, в южных районах Дальнего Востока;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процентные надбавки за стаж работы в учреждениях, расположенных в районах Крайнего Севера, в местностях, приравненных к районам Крайнего Севера, в южных районах Дальнего Востока, в размерах, установленных нормативными правовыми актами Российской Федерации и края.</w:t>
      </w:r>
    </w:p>
    <w:p w:rsidR="00F950BE" w:rsidRPr="00C60984" w:rsidRDefault="00F950BE" w:rsidP="00441A2F">
      <w:pPr>
        <w:ind w:firstLine="708"/>
        <w:jc w:val="both"/>
        <w:rPr>
          <w:sz w:val="28"/>
          <w:szCs w:val="28"/>
        </w:rPr>
      </w:pPr>
      <w:r w:rsidRPr="00C60984">
        <w:rPr>
          <w:sz w:val="28"/>
          <w:szCs w:val="28"/>
        </w:rPr>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устанавливаются в соответствии с трудовым законодательством и иными нормативными правовыми актами, содержащими нормы трудового права.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lastRenderedPageBreak/>
        <w:t>3.6.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3.7. Порядок и размеры доплат за работу, не входящую в круг должностных обязанностей, но непосредственно связанную с образовательным процессом: проверка письменных работ; заведование кабинетом, учебной мастерской, лабораторией, учебно-опытным участком, учебно-консультационным пунктом; руководство предметными, цикловыми и методическими комиссиями; классное руководство и др. устанавливаются локальным актом учреждения с учетом содержания и (или) объема дополнительной работы, а также обеспечения указанных выплат финансовыми средствами.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3.8.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3.9. Повышение оплаты труда за работу в ночное время производится работникам за каждый час работы в ночное время.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Ночным считается время с 22 часов до 6 часов.</w:t>
      </w:r>
    </w:p>
    <w:p w:rsidR="00F950BE" w:rsidRPr="00C60984" w:rsidRDefault="00F950BE" w:rsidP="00F950BE">
      <w:pPr>
        <w:autoSpaceDE w:val="0"/>
        <w:autoSpaceDN w:val="0"/>
        <w:adjustRightInd w:val="0"/>
        <w:ind w:firstLine="720"/>
        <w:jc w:val="both"/>
        <w:rPr>
          <w:sz w:val="28"/>
          <w:szCs w:val="28"/>
        </w:rPr>
      </w:pPr>
      <w:r w:rsidRPr="00C60984">
        <w:rPr>
          <w:sz w:val="28"/>
          <w:szCs w:val="28"/>
        </w:rPr>
        <w:t>Размер повышения оплаты труда за работу в ночное время составляет 35 % оклада (должностного оклада), рассчитанного за каждый час работы в ночное время.</w:t>
      </w:r>
    </w:p>
    <w:p w:rsidR="00F950BE" w:rsidRPr="00C60984" w:rsidRDefault="00F950BE" w:rsidP="00F950BE">
      <w:pPr>
        <w:pStyle w:val="a4"/>
        <w:spacing w:line="240" w:lineRule="auto"/>
        <w:ind w:firstLine="720"/>
        <w:rPr>
          <w:sz w:val="28"/>
          <w:szCs w:val="28"/>
        </w:rPr>
      </w:pPr>
      <w:r w:rsidRPr="00C60984">
        <w:rPr>
          <w:sz w:val="28"/>
          <w:szCs w:val="28"/>
        </w:rPr>
        <w:t>Расчет повышения оплаты труда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установленной работнику.</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xml:space="preserve">3.10. Доплата за работу в выходные и нерабочие праздничные дни производится работникам, </w:t>
      </w:r>
      <w:proofErr w:type="spellStart"/>
      <w:r w:rsidRPr="00C60984">
        <w:rPr>
          <w:sz w:val="28"/>
          <w:szCs w:val="28"/>
        </w:rPr>
        <w:t>привлекавшимся</w:t>
      </w:r>
      <w:proofErr w:type="spellEnd"/>
      <w:r w:rsidRPr="00C60984">
        <w:rPr>
          <w:sz w:val="28"/>
          <w:szCs w:val="28"/>
        </w:rPr>
        <w:t xml:space="preserve"> к работе в выходные и нерабочие праздничные дни.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F950BE" w:rsidRPr="00C60984" w:rsidRDefault="00F950BE" w:rsidP="00F950BE">
      <w:pPr>
        <w:widowControl w:val="0"/>
        <w:autoSpaceDE w:val="0"/>
        <w:autoSpaceDN w:val="0"/>
        <w:adjustRightInd w:val="0"/>
        <w:ind w:firstLine="709"/>
        <w:jc w:val="both"/>
        <w:rPr>
          <w:sz w:val="28"/>
          <w:szCs w:val="28"/>
        </w:rPr>
      </w:pPr>
    </w:p>
    <w:p w:rsidR="00F950BE" w:rsidRPr="00C60984" w:rsidRDefault="00F950BE" w:rsidP="00F950BE">
      <w:pPr>
        <w:widowControl w:val="0"/>
        <w:autoSpaceDE w:val="0"/>
        <w:autoSpaceDN w:val="0"/>
        <w:adjustRightInd w:val="0"/>
        <w:ind w:firstLine="709"/>
        <w:jc w:val="center"/>
        <w:rPr>
          <w:b/>
          <w:sz w:val="28"/>
          <w:szCs w:val="28"/>
        </w:rPr>
      </w:pPr>
      <w:r w:rsidRPr="00C60984">
        <w:rPr>
          <w:sz w:val="28"/>
          <w:szCs w:val="28"/>
        </w:rPr>
        <w:t xml:space="preserve">4. </w:t>
      </w:r>
      <w:r w:rsidRPr="00C60984">
        <w:rPr>
          <w:b/>
          <w:sz w:val="28"/>
          <w:szCs w:val="28"/>
        </w:rPr>
        <w:t>Порядок и условия установления выплат стимулирующего характера.</w:t>
      </w:r>
    </w:p>
    <w:p w:rsidR="00F950BE" w:rsidRPr="00C60984" w:rsidRDefault="00F950BE" w:rsidP="00F950BE">
      <w:pPr>
        <w:rPr>
          <w:b/>
          <w:sz w:val="28"/>
          <w:szCs w:val="28"/>
        </w:rPr>
      </w:pPr>
    </w:p>
    <w:p w:rsidR="00F950BE" w:rsidRPr="00C60984" w:rsidRDefault="00F950BE" w:rsidP="00F950BE">
      <w:pPr>
        <w:pStyle w:val="ConsPlusNormal"/>
        <w:widowControl/>
        <w:ind w:firstLine="567"/>
        <w:jc w:val="both"/>
        <w:outlineLvl w:val="1"/>
        <w:rPr>
          <w:rFonts w:ascii="Times New Roman" w:hAnsi="Times New Roman" w:cs="Times New Roman"/>
          <w:sz w:val="28"/>
          <w:szCs w:val="28"/>
        </w:rPr>
      </w:pPr>
      <w:r w:rsidRPr="00C60984">
        <w:rPr>
          <w:rFonts w:ascii="Times New Roman" w:hAnsi="Times New Roman" w:cs="Times New Roman"/>
          <w:sz w:val="28"/>
          <w:szCs w:val="28"/>
        </w:rPr>
        <w:t>4.1. Выплаты стимулирующего характера направлены на усиление мотивации работников</w:t>
      </w:r>
      <w:r w:rsidRPr="00C60984">
        <w:rPr>
          <w:rFonts w:ascii="Times New Roman" w:hAnsi="Times New Roman" w:cs="Times New Roman"/>
          <w:spacing w:val="-2"/>
          <w:sz w:val="28"/>
          <w:szCs w:val="28"/>
        </w:rPr>
        <w:t xml:space="preserve"> учреждений </w:t>
      </w:r>
      <w:r w:rsidRPr="00C60984">
        <w:rPr>
          <w:rFonts w:ascii="Times New Roman" w:hAnsi="Times New Roman" w:cs="Times New Roman"/>
          <w:sz w:val="28"/>
          <w:szCs w:val="28"/>
        </w:rPr>
        <w:t>к высокой результативности и качеству труда.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4.2. В соответствии с Перечнями видов вып</w:t>
      </w:r>
      <w:r w:rsidR="00441A2F">
        <w:rPr>
          <w:sz w:val="28"/>
          <w:szCs w:val="28"/>
        </w:rPr>
        <w:t xml:space="preserve">лат стимулирующего характера в </w:t>
      </w:r>
      <w:r w:rsidRPr="00C60984">
        <w:rPr>
          <w:sz w:val="28"/>
          <w:szCs w:val="28"/>
        </w:rPr>
        <w:t>учреждениях Амурского муниципального района,</w:t>
      </w:r>
      <w:r w:rsidR="00441A2F">
        <w:rPr>
          <w:sz w:val="28"/>
          <w:szCs w:val="28"/>
        </w:rPr>
        <w:t xml:space="preserve"> утвержденными постановлениями </w:t>
      </w:r>
      <w:r w:rsidRPr="00C60984">
        <w:rPr>
          <w:sz w:val="28"/>
          <w:szCs w:val="28"/>
        </w:rPr>
        <w:t>администрации Амурского муниципального района:</w:t>
      </w:r>
    </w:p>
    <w:p w:rsidR="00F950BE" w:rsidRPr="00C60984" w:rsidRDefault="00441A2F" w:rsidP="00F950BE">
      <w:pPr>
        <w:widowControl w:val="0"/>
        <w:autoSpaceDE w:val="0"/>
        <w:autoSpaceDN w:val="0"/>
        <w:adjustRightInd w:val="0"/>
        <w:ind w:firstLine="709"/>
        <w:jc w:val="both"/>
        <w:rPr>
          <w:sz w:val="28"/>
          <w:szCs w:val="28"/>
        </w:rPr>
      </w:pPr>
      <w:r>
        <w:rPr>
          <w:sz w:val="28"/>
          <w:szCs w:val="28"/>
        </w:rPr>
        <w:t xml:space="preserve"> от 07.02.2012 </w:t>
      </w:r>
      <w:r w:rsidR="00F950BE" w:rsidRPr="00C60984">
        <w:rPr>
          <w:sz w:val="28"/>
          <w:szCs w:val="28"/>
        </w:rPr>
        <w:t xml:space="preserve">№ 11 «О системе оплаты труда работников муниципальных бюджетных и автономных учреждений дошкольного, дополнительного образования, общеобразовательных школ и прочих учреждений, финансирование оплаты труда которых осуществляется из средств местного бюджета»; </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от 07.02.2012. № 12 «О системе оплаты труда работников муниципальных бюджетных общеобразовательных учреждений, финансирование оплаты труда которых осуществляется за счет субвенций из краевого бюджета» в учреждении устанавливаются следующие виды выплат:</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выплаты за интенсивность и высокие результаты работы;</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выплаты за качество выполняемых работ;</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надбавка за выслугу лет;</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выплаты за профессиональное мастерство, классность;</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премиальные выплаты по итогам работы;</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 премиальные выплаты за выполнение особо важных и срочных работ.</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4.3.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учреждения, трудовыми договорами с учетом показателей и критериев оценки эффективности труда, разработанных в учреждении с учетом мнения представительного органа работников.</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4.4. Перечень видов выплат стимулирующего характера должен соответствовать уставным задачам учреждений, а также показателям оценки эффективности работы учреждения.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4.5. Разработка показателей и критериев эффективности работы осуществляется с соблюдением следующих принципов:</w:t>
      </w:r>
    </w:p>
    <w:p w:rsidR="00F950BE" w:rsidRPr="00C60984" w:rsidRDefault="00F950BE" w:rsidP="00F950BE">
      <w:pPr>
        <w:widowControl w:val="0"/>
        <w:autoSpaceDE w:val="0"/>
        <w:autoSpaceDN w:val="0"/>
        <w:adjustRightInd w:val="0"/>
        <w:ind w:firstLine="708"/>
        <w:jc w:val="both"/>
        <w:rPr>
          <w:sz w:val="28"/>
          <w:szCs w:val="28"/>
        </w:rPr>
      </w:pPr>
      <w:r w:rsidRPr="00C60984">
        <w:rPr>
          <w:sz w:val="28"/>
          <w:szCs w:val="28"/>
        </w:rPr>
        <w:t>а) объективности – размер вознаграждения работника должен определяться на основе объективной оценки результатов его труда;</w:t>
      </w:r>
    </w:p>
    <w:p w:rsidR="00F950BE" w:rsidRPr="00C60984" w:rsidRDefault="00F950BE" w:rsidP="00F950BE">
      <w:pPr>
        <w:widowControl w:val="0"/>
        <w:autoSpaceDE w:val="0"/>
        <w:autoSpaceDN w:val="0"/>
        <w:adjustRightInd w:val="0"/>
        <w:ind w:firstLine="708"/>
        <w:jc w:val="both"/>
        <w:rPr>
          <w:sz w:val="28"/>
          <w:szCs w:val="28"/>
        </w:rPr>
      </w:pPr>
      <w:r w:rsidRPr="00C60984">
        <w:rPr>
          <w:sz w:val="28"/>
          <w:szCs w:val="28"/>
        </w:rPr>
        <w:t>б) предсказуемости – работник должен знать, какое вознаграждение он получит в зависимости от результатов своего труда;</w:t>
      </w:r>
    </w:p>
    <w:p w:rsidR="00F950BE" w:rsidRPr="00C60984" w:rsidRDefault="00F950BE" w:rsidP="00F950BE">
      <w:pPr>
        <w:widowControl w:val="0"/>
        <w:autoSpaceDE w:val="0"/>
        <w:autoSpaceDN w:val="0"/>
        <w:adjustRightInd w:val="0"/>
        <w:ind w:firstLine="708"/>
        <w:jc w:val="both"/>
        <w:rPr>
          <w:sz w:val="28"/>
          <w:szCs w:val="28"/>
        </w:rPr>
      </w:pPr>
      <w:r w:rsidRPr="00C60984">
        <w:rPr>
          <w:sz w:val="28"/>
          <w:szCs w:val="28"/>
        </w:rPr>
        <w:t xml:space="preserve">в) адекватности – вознаграждение должно быть адекватно трудовому вкладу каждого работника в результат деятельности всего учреждения, его </w:t>
      </w:r>
      <w:r w:rsidRPr="00C60984">
        <w:rPr>
          <w:sz w:val="28"/>
          <w:szCs w:val="28"/>
        </w:rPr>
        <w:lastRenderedPageBreak/>
        <w:t>опыту и уровню квалификации;</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г) своевременности – вознаграждение должно следовать за достижением результата;</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д) прозрачности – правила определения вознаграждения должны быть понятны каждому работнику.</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4.6. Для определения размера стимулирующих выплат создается соответствующая комиссия из представителей работников и работодателя. Состав комиссии утверждается приказом руководителя учреждения по согласованию с представительным органом работников учреждения.</w:t>
      </w:r>
    </w:p>
    <w:p w:rsidR="00F950BE" w:rsidRPr="00C60984" w:rsidRDefault="00F950BE" w:rsidP="00F950BE">
      <w:pPr>
        <w:widowControl w:val="0"/>
        <w:autoSpaceDE w:val="0"/>
        <w:autoSpaceDN w:val="0"/>
        <w:adjustRightInd w:val="0"/>
        <w:ind w:firstLine="709"/>
        <w:jc w:val="both"/>
        <w:rPr>
          <w:sz w:val="28"/>
          <w:szCs w:val="28"/>
        </w:rPr>
      </w:pPr>
      <w:r w:rsidRPr="00C60984">
        <w:rPr>
          <w:sz w:val="28"/>
          <w:szCs w:val="28"/>
        </w:rPr>
        <w:t>Комиссия является коллегиальным органом, действующим на основании Положения о комиссии, утвержденного локальным нормативным актом учреждения с учетом мнения представительного органа работников учреждения.</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Решение комиссии об установлении размера стимулирующих выплат оформляется протоколом, с обязательным ознакомлением работников, на основании которого, руководитель учреждения издает приказ.</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 xml:space="preserve">4.7. Надбавка за выслугу лет устанавливается в соответствии с </w:t>
      </w:r>
      <w:hyperlink w:anchor="Par608" w:history="1">
        <w:r w:rsidRPr="00C60984">
          <w:rPr>
            <w:spacing w:val="-8"/>
            <w:sz w:val="28"/>
            <w:szCs w:val="28"/>
          </w:rPr>
          <w:t>Положением</w:t>
        </w:r>
      </w:hyperlink>
      <w:r w:rsidRPr="00C60984">
        <w:rPr>
          <w:spacing w:val="-8"/>
          <w:sz w:val="28"/>
          <w:szCs w:val="28"/>
        </w:rPr>
        <w:t xml:space="preserve"> о порядке назначения надбавки за выслугу лет (</w:t>
      </w:r>
      <w:r w:rsidRPr="00C60984">
        <w:rPr>
          <w:b/>
          <w:spacing w:val="-8"/>
          <w:sz w:val="28"/>
          <w:szCs w:val="28"/>
        </w:rPr>
        <w:t>приложение № 6</w:t>
      </w:r>
      <w:r w:rsidRPr="00C60984">
        <w:rPr>
          <w:spacing w:val="-8"/>
          <w:sz w:val="28"/>
          <w:szCs w:val="28"/>
        </w:rPr>
        <w:t xml:space="preserve"> к настоящему Примерному положению).</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4.8. Выплаты стимулирующего характера производятся в пределах бюджетных ассигнований на оплату труда работников учреждения, а также средств от   иной приносящей доход деятельности, направленных учреждением на оплату труда работников.</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4.9. Размер стимулирующих выплат может устанавливаться как в абсолютном размере, так и в процентном отношении к минимальному окладу (должностному окладу), ставке заработной платы.</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Максимальный размер выплат не ограничен.</w:t>
      </w:r>
    </w:p>
    <w:p w:rsidR="00F950BE" w:rsidRPr="00C60984" w:rsidRDefault="00F950BE" w:rsidP="00F950BE">
      <w:pPr>
        <w:ind w:firstLine="720"/>
        <w:jc w:val="center"/>
        <w:rPr>
          <w:b/>
          <w:sz w:val="28"/>
          <w:szCs w:val="28"/>
        </w:rPr>
      </w:pPr>
    </w:p>
    <w:p w:rsidR="00F950BE" w:rsidRPr="00C60984" w:rsidRDefault="00F950BE" w:rsidP="00F950BE">
      <w:pPr>
        <w:jc w:val="center"/>
        <w:rPr>
          <w:b/>
          <w:sz w:val="28"/>
          <w:szCs w:val="28"/>
        </w:rPr>
      </w:pPr>
      <w:r w:rsidRPr="00C60984">
        <w:rPr>
          <w:b/>
          <w:sz w:val="28"/>
          <w:szCs w:val="28"/>
        </w:rPr>
        <w:t>5. Другие вопросы оплаты труда</w:t>
      </w:r>
    </w:p>
    <w:p w:rsidR="00F950BE" w:rsidRPr="00C60984" w:rsidRDefault="00F950BE" w:rsidP="00F950BE">
      <w:pPr>
        <w:jc w:val="center"/>
        <w:rPr>
          <w:b/>
          <w:sz w:val="28"/>
          <w:szCs w:val="28"/>
        </w:rPr>
      </w:pP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5.1. Штатное расписание учреждения ежегодно утверждается руководителем учреждения и включает в себя все должности служащих (профессий рабочих) данного учреждения.</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Штатное расписание по видам персонала составляется по всем структурным подразделениям учреждения в соответствии с уставом учреждения.</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5.2. Управление образования устанавливает перечень должностей, относимых к основному, административно-управленческому и прочему персоналу в соответствии с муниципальным нормативным правовым актом и может устанавливать предельную долю оплаты труда работников адм</w:t>
      </w:r>
      <w:r w:rsidR="00441A2F">
        <w:rPr>
          <w:spacing w:val="-8"/>
          <w:sz w:val="28"/>
          <w:szCs w:val="28"/>
        </w:rPr>
        <w:t xml:space="preserve">инистративно-управленческого и </w:t>
      </w:r>
      <w:r w:rsidRPr="00C60984">
        <w:rPr>
          <w:spacing w:val="-8"/>
          <w:sz w:val="28"/>
          <w:szCs w:val="28"/>
        </w:rPr>
        <w:t>прочего персонала в фонде оплаты труда учреждений (не более 40 процентов).</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5.3. Из фонда оплаты труда работникам может выплачиваться материальная помощь.</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 xml:space="preserve">Порядок и размеры выплаты материальной помощи устанавливаются локальным актом учреждения с учетом мнения представительного органа </w:t>
      </w:r>
      <w:r w:rsidRPr="00C60984">
        <w:rPr>
          <w:spacing w:val="-8"/>
          <w:sz w:val="28"/>
          <w:szCs w:val="28"/>
        </w:rPr>
        <w:lastRenderedPageBreak/>
        <w:t>работников.</w:t>
      </w:r>
    </w:p>
    <w:p w:rsidR="00F950BE" w:rsidRPr="00C60984" w:rsidRDefault="00F950BE" w:rsidP="00F950BE">
      <w:pPr>
        <w:widowControl w:val="0"/>
        <w:autoSpaceDE w:val="0"/>
        <w:autoSpaceDN w:val="0"/>
        <w:adjustRightInd w:val="0"/>
        <w:ind w:firstLine="709"/>
        <w:jc w:val="both"/>
        <w:rPr>
          <w:spacing w:val="-8"/>
          <w:sz w:val="28"/>
          <w:szCs w:val="28"/>
        </w:rPr>
      </w:pPr>
      <w:r w:rsidRPr="00C60984">
        <w:rPr>
          <w:spacing w:val="-8"/>
          <w:sz w:val="28"/>
          <w:szCs w:val="28"/>
        </w:rPr>
        <w:t>Выплата материальной помощи работникам производится в пределах средств фонда оплаты труда.</w:t>
      </w:r>
    </w:p>
    <w:p w:rsidR="00F950BE" w:rsidRPr="00C60984" w:rsidRDefault="00F950BE" w:rsidP="00F950BE">
      <w:pPr>
        <w:widowControl w:val="0"/>
        <w:autoSpaceDE w:val="0"/>
        <w:autoSpaceDN w:val="0"/>
        <w:adjustRightInd w:val="0"/>
        <w:ind w:firstLine="709"/>
        <w:jc w:val="both"/>
        <w:rPr>
          <w:sz w:val="28"/>
          <w:szCs w:val="28"/>
        </w:rPr>
      </w:pPr>
      <w:r w:rsidRPr="00C60984">
        <w:rPr>
          <w:b/>
          <w:spacing w:val="-8"/>
          <w:sz w:val="28"/>
          <w:szCs w:val="28"/>
        </w:rPr>
        <w:t xml:space="preserve"> </w:t>
      </w:r>
      <w:r w:rsidRPr="00C60984">
        <w:rPr>
          <w:sz w:val="28"/>
          <w:szCs w:val="28"/>
        </w:rPr>
        <w:t xml:space="preserve"> 5.4. Вознаграждение за выполнение функций классного руководителя выплачивается в соответствии с Положением о порядке выплаты вознаграждения за выполнение функций классного руководителя работникам учреждений, подведомственных управлению образования.</w:t>
      </w:r>
    </w:p>
    <w:p w:rsidR="00F950BE" w:rsidRPr="00C60984" w:rsidRDefault="00F950BE" w:rsidP="00F950BE">
      <w:pPr>
        <w:widowControl w:val="0"/>
        <w:autoSpaceDE w:val="0"/>
        <w:autoSpaceDN w:val="0"/>
        <w:adjustRightInd w:val="0"/>
        <w:ind w:firstLine="709"/>
        <w:jc w:val="both"/>
        <w:rPr>
          <w:sz w:val="28"/>
          <w:szCs w:val="28"/>
        </w:rPr>
      </w:pPr>
      <w:r w:rsidRPr="00C60984">
        <w:rPr>
          <w:spacing w:val="-8"/>
          <w:sz w:val="28"/>
          <w:szCs w:val="28"/>
        </w:rPr>
        <w:t>5.5.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F950BE" w:rsidRPr="00C60984" w:rsidRDefault="00F950BE" w:rsidP="00F950BE">
      <w:pPr>
        <w:pStyle w:val="a6"/>
        <w:rPr>
          <w:sz w:val="28"/>
          <w:szCs w:val="28"/>
        </w:rPr>
      </w:pPr>
    </w:p>
    <w:p w:rsidR="00F950BE" w:rsidRPr="00C60984" w:rsidRDefault="00F950BE" w:rsidP="00F950BE">
      <w:pPr>
        <w:jc w:val="both"/>
        <w:rPr>
          <w:sz w:val="28"/>
          <w:szCs w:val="28"/>
        </w:rPr>
      </w:pPr>
      <w:r w:rsidRPr="00C60984">
        <w:rPr>
          <w:sz w:val="28"/>
          <w:szCs w:val="28"/>
        </w:rPr>
        <w:t>СОГЛАСОВАНО</w:t>
      </w:r>
    </w:p>
    <w:p w:rsidR="00F950BE" w:rsidRPr="00C60984" w:rsidRDefault="00441A2F" w:rsidP="00F950BE">
      <w:pPr>
        <w:jc w:val="both"/>
        <w:rPr>
          <w:sz w:val="28"/>
          <w:szCs w:val="28"/>
        </w:rPr>
      </w:pPr>
      <w:r>
        <w:rPr>
          <w:sz w:val="28"/>
          <w:szCs w:val="28"/>
        </w:rPr>
        <w:t xml:space="preserve">Председатель </w:t>
      </w:r>
      <w:r w:rsidR="00F950BE" w:rsidRPr="00C60984">
        <w:rPr>
          <w:sz w:val="28"/>
          <w:szCs w:val="28"/>
        </w:rPr>
        <w:t>Профкома</w:t>
      </w:r>
    </w:p>
    <w:p w:rsidR="00F950BE" w:rsidRPr="00C60984" w:rsidRDefault="00F950BE" w:rsidP="00F950BE">
      <w:pPr>
        <w:jc w:val="both"/>
        <w:rPr>
          <w:sz w:val="28"/>
          <w:szCs w:val="28"/>
        </w:rPr>
      </w:pPr>
      <w:r w:rsidRPr="00C60984">
        <w:rPr>
          <w:sz w:val="28"/>
          <w:szCs w:val="28"/>
        </w:rPr>
        <w:t xml:space="preserve">__________ С.А. Шахматова </w:t>
      </w:r>
    </w:p>
    <w:p w:rsidR="00F950BE" w:rsidRPr="00C60984" w:rsidRDefault="00F950BE" w:rsidP="00F950BE">
      <w:pPr>
        <w:pStyle w:val="a6"/>
        <w:rPr>
          <w:sz w:val="28"/>
          <w:szCs w:val="28"/>
        </w:rPr>
      </w:pPr>
      <w:r w:rsidRPr="00C60984">
        <w:rPr>
          <w:sz w:val="28"/>
          <w:szCs w:val="28"/>
        </w:rPr>
        <w:t>«___»________ 20___ г.</w:t>
      </w:r>
    </w:p>
    <w:p w:rsidR="00F950BE" w:rsidRPr="00C60984" w:rsidRDefault="00F950BE" w:rsidP="00F950BE">
      <w:pPr>
        <w:pStyle w:val="a6"/>
        <w:rPr>
          <w:sz w:val="28"/>
          <w:szCs w:val="28"/>
        </w:rPr>
      </w:pPr>
    </w:p>
    <w:p w:rsidR="00F950BE" w:rsidRPr="00C60984" w:rsidRDefault="00F950BE" w:rsidP="00F950BE">
      <w:pPr>
        <w:rPr>
          <w:sz w:val="28"/>
          <w:szCs w:val="28"/>
        </w:rPr>
        <w:sectPr w:rsidR="00F950BE" w:rsidRPr="00C60984">
          <w:pgSz w:w="11906" w:h="16838"/>
          <w:pgMar w:top="1134" w:right="851" w:bottom="1134" w:left="1701" w:header="709" w:footer="709" w:gutter="0"/>
          <w:cols w:space="720"/>
        </w:sectPr>
      </w:pPr>
      <w:bookmarkStart w:id="3" w:name="_GoBack"/>
      <w:bookmarkEnd w:id="3"/>
    </w:p>
    <w:p w:rsidR="00BB73D0" w:rsidRPr="00C60984" w:rsidRDefault="00BB73D0" w:rsidP="00441A2F">
      <w:pPr>
        <w:rPr>
          <w:sz w:val="28"/>
          <w:szCs w:val="28"/>
        </w:rPr>
      </w:pPr>
    </w:p>
    <w:sectPr w:rsidR="00BB73D0" w:rsidRPr="00C60984" w:rsidSect="00FA5B8A">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919"/>
    <w:multiLevelType w:val="hybridMultilevel"/>
    <w:tmpl w:val="A338400A"/>
    <w:lvl w:ilvl="0" w:tplc="530EC9AA">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60C289F"/>
    <w:multiLevelType w:val="hybridMultilevel"/>
    <w:tmpl w:val="4A02B8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9B5B5D"/>
    <w:multiLevelType w:val="hybridMultilevel"/>
    <w:tmpl w:val="50C2AA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006914"/>
    <w:multiLevelType w:val="hybridMultilevel"/>
    <w:tmpl w:val="F53A43D8"/>
    <w:lvl w:ilvl="0" w:tplc="530EC9AA">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CBA2872"/>
    <w:multiLevelType w:val="hybridMultilevel"/>
    <w:tmpl w:val="CE5E90C4"/>
    <w:lvl w:ilvl="0" w:tplc="530EC9A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CB4F93"/>
    <w:multiLevelType w:val="hybridMultilevel"/>
    <w:tmpl w:val="85B275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63787"/>
    <w:multiLevelType w:val="hybridMultilevel"/>
    <w:tmpl w:val="09BCEE6A"/>
    <w:lvl w:ilvl="0" w:tplc="530EC9AA">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E35911"/>
    <w:multiLevelType w:val="hybridMultilevel"/>
    <w:tmpl w:val="6A605CF6"/>
    <w:lvl w:ilvl="0" w:tplc="530EC9AA">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54C55917"/>
    <w:multiLevelType w:val="hybridMultilevel"/>
    <w:tmpl w:val="007CD2D8"/>
    <w:lvl w:ilvl="0" w:tplc="530EC9AA">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60B34E6"/>
    <w:multiLevelType w:val="hybridMultilevel"/>
    <w:tmpl w:val="208C14FA"/>
    <w:lvl w:ilvl="0" w:tplc="530EC9AA">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71A233AD"/>
    <w:multiLevelType w:val="hybridMultilevel"/>
    <w:tmpl w:val="A18889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F73CC7"/>
    <w:multiLevelType w:val="hybridMultilevel"/>
    <w:tmpl w:val="B17C97A0"/>
    <w:lvl w:ilvl="0" w:tplc="530EC9AA">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15:restartNumberingAfterBreak="0">
    <w:nsid w:val="7FD856A5"/>
    <w:multiLevelType w:val="hybridMultilevel"/>
    <w:tmpl w:val="853A912E"/>
    <w:lvl w:ilvl="0" w:tplc="530EC9AA">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11"/>
  </w:num>
  <w:num w:numId="2">
    <w:abstractNumId w:val="3"/>
  </w:num>
  <w:num w:numId="3">
    <w:abstractNumId w:val="7"/>
  </w:num>
  <w:num w:numId="4">
    <w:abstractNumId w:val="0"/>
  </w:num>
  <w:num w:numId="5">
    <w:abstractNumId w:val="9"/>
  </w:num>
  <w:num w:numId="6">
    <w:abstractNumId w:val="12"/>
  </w:num>
  <w:num w:numId="7">
    <w:abstractNumId w:val="6"/>
  </w:num>
  <w:num w:numId="8">
    <w:abstractNumId w:val="5"/>
  </w:num>
  <w:num w:numId="9">
    <w:abstractNumId w:val="1"/>
  </w:num>
  <w:num w:numId="10">
    <w:abstractNumId w:val="4"/>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CF"/>
    <w:rsid w:val="00046FEB"/>
    <w:rsid w:val="001B0BCF"/>
    <w:rsid w:val="00441A2F"/>
    <w:rsid w:val="0051091C"/>
    <w:rsid w:val="006F0B7F"/>
    <w:rsid w:val="009C776D"/>
    <w:rsid w:val="00BB73D0"/>
    <w:rsid w:val="00C60984"/>
    <w:rsid w:val="00F950BE"/>
    <w:rsid w:val="00FA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B1FA-DA34-4800-A8BA-A6A2988E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0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0B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0BE"/>
    <w:rPr>
      <w:rFonts w:ascii="Arial" w:eastAsia="Times New Roman" w:hAnsi="Arial" w:cs="Arial"/>
      <w:b/>
      <w:bCs/>
      <w:kern w:val="32"/>
      <w:sz w:val="32"/>
      <w:szCs w:val="32"/>
      <w:lang w:eastAsia="ru-RU"/>
    </w:rPr>
  </w:style>
  <w:style w:type="character" w:styleId="a3">
    <w:name w:val="Hyperlink"/>
    <w:rsid w:val="00F950BE"/>
    <w:rPr>
      <w:color w:val="0000FF"/>
      <w:u w:val="single"/>
    </w:rPr>
  </w:style>
  <w:style w:type="paragraph" w:styleId="a4">
    <w:name w:val="Body Text Indent"/>
    <w:basedOn w:val="a"/>
    <w:link w:val="a5"/>
    <w:rsid w:val="00F950BE"/>
    <w:pPr>
      <w:suppressAutoHyphens/>
      <w:spacing w:line="360" w:lineRule="auto"/>
      <w:ind w:firstLine="710"/>
      <w:jc w:val="both"/>
    </w:pPr>
  </w:style>
  <w:style w:type="character" w:customStyle="1" w:styleId="a5">
    <w:name w:val="Основной текст с отступом Знак"/>
    <w:basedOn w:val="a0"/>
    <w:link w:val="a4"/>
    <w:rsid w:val="00F950BE"/>
    <w:rPr>
      <w:rFonts w:ascii="Times New Roman" w:eastAsia="Times New Roman" w:hAnsi="Times New Roman" w:cs="Times New Roman"/>
      <w:sz w:val="24"/>
      <w:szCs w:val="24"/>
      <w:lang w:eastAsia="ru-RU"/>
    </w:rPr>
  </w:style>
  <w:style w:type="paragraph" w:customStyle="1" w:styleId="11">
    <w:name w:val="Обычный1"/>
    <w:autoRedefine/>
    <w:rsid w:val="00F950BE"/>
    <w:pPr>
      <w:spacing w:after="0" w:line="240" w:lineRule="auto"/>
      <w:ind w:firstLine="567"/>
      <w:jc w:val="both"/>
    </w:pPr>
    <w:rPr>
      <w:rFonts w:ascii="Times New Roman" w:eastAsia="ヒラギノ角ゴ Pro W3" w:hAnsi="Times New Roman" w:cs="Times New Roman"/>
      <w:color w:val="000000"/>
      <w:sz w:val="28"/>
      <w:szCs w:val="28"/>
      <w:lang w:val="en-US" w:eastAsia="ru-RU"/>
    </w:rPr>
  </w:style>
  <w:style w:type="paragraph" w:customStyle="1" w:styleId="ConsPlusNormal">
    <w:name w:val="ConsPlusNormal"/>
    <w:rsid w:val="00F950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F950BE"/>
    <w:pPr>
      <w:spacing w:after="120"/>
    </w:pPr>
    <w:rPr>
      <w:lang w:val="x-none" w:eastAsia="x-none"/>
    </w:rPr>
  </w:style>
  <w:style w:type="character" w:customStyle="1" w:styleId="a7">
    <w:name w:val="Основной текст Знак"/>
    <w:basedOn w:val="a0"/>
    <w:link w:val="a6"/>
    <w:rsid w:val="00F950BE"/>
    <w:rPr>
      <w:rFonts w:ascii="Times New Roman" w:eastAsia="Times New Roman" w:hAnsi="Times New Roman" w:cs="Times New Roman"/>
      <w:sz w:val="24"/>
      <w:szCs w:val="24"/>
      <w:lang w:val="x-none" w:eastAsia="x-none"/>
    </w:rPr>
  </w:style>
  <w:style w:type="table" w:styleId="a8">
    <w:name w:val="Table Grid"/>
    <w:basedOn w:val="a1"/>
    <w:uiPriority w:val="59"/>
    <w:rsid w:val="00F9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6F0B7F"/>
    <w:pPr>
      <w:spacing w:after="0" w:line="240" w:lineRule="auto"/>
    </w:pPr>
    <w:rPr>
      <w:rFonts w:ascii="Calibri" w:eastAsia="Times New Roman" w:hAnsi="Calibri" w:cs="Calibri"/>
    </w:rPr>
  </w:style>
  <w:style w:type="paragraph" w:customStyle="1" w:styleId="12">
    <w:name w:val="Абзац списка1"/>
    <w:basedOn w:val="a"/>
    <w:rsid w:val="00BB73D0"/>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385717C61FA8D2B4C6F5E8D81F8C6D1F7877DA441939C11211F35D4o0z0F" TargetMode="External"/><Relationship Id="rId13" Type="http://schemas.openxmlformats.org/officeDocument/2006/relationships/hyperlink" Target="consultantplus://offline/ref=D22385717C61FA8D2B4C71539BEDA6CAD1FDD071A3409DCF497E4468830982BFED3FB9337744AEB5FC0BFEo3zE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22385717C61FA8D2B4C6F5E8D81F8C6D7F78B7CA748CE9619781337oDz3F" TargetMode="External"/><Relationship Id="rId12" Type="http://schemas.openxmlformats.org/officeDocument/2006/relationships/hyperlink" Target="consultantplus://offline/ref=D22385717C61FA8D2B4C6F5E8D81F8C6D7FF8B7BA048CE9619781337D30FD7FFAD39EC703349AFoBzCF" TargetMode="External"/><Relationship Id="rId17" Type="http://schemas.openxmlformats.org/officeDocument/2006/relationships/hyperlink" Target="consultantplus://offline/ref=0C100DC4BBD58C7A34B988B5A2B8570C9EC629D0FD2FCF1BC622F32D35442CEBCD2B503612B99C280AE12AT2iEW" TargetMode="External"/><Relationship Id="rId2" Type="http://schemas.openxmlformats.org/officeDocument/2006/relationships/styles" Target="styles.xml"/><Relationship Id="rId16" Type="http://schemas.openxmlformats.org/officeDocument/2006/relationships/hyperlink" Target="consultantplus://offline/ref=D22385717C61FA8D2B4C71539BEDA6CAD1FDD071A84798C8487E4468830982BFED3FB9337744AEB5FC0BFDo3zFF" TargetMode="External"/><Relationship Id="rId1" Type="http://schemas.openxmlformats.org/officeDocument/2006/relationships/numbering" Target="numbering.xml"/><Relationship Id="rId6" Type="http://schemas.openxmlformats.org/officeDocument/2006/relationships/hyperlink" Target="consultantplus://offline/ref=D22385717C61FA8D2B4C71539BEDA6CAD1FDD071A84598CF487E4468830982BFED3FB9337744AEB5FC0BF6o3zDF" TargetMode="External"/><Relationship Id="rId11" Type="http://schemas.openxmlformats.org/officeDocument/2006/relationships/hyperlink" Target="consultantplus://offline/ref=D22385717C61FA8D2B4C6F5E8D81F8C6D1F78E79A841939C11211F35D4o0z0F" TargetMode="External"/><Relationship Id="rId5" Type="http://schemas.openxmlformats.org/officeDocument/2006/relationships/hyperlink" Target="consultantplus://offline/ref=D22385717C61FA8D2B4C71539BEDA6CAD1FDD071A84798C8487E4468830982BFED3FB9337744AEB5FC0BFFo3z6F" TargetMode="External"/><Relationship Id="rId15" Type="http://schemas.openxmlformats.org/officeDocument/2006/relationships/hyperlink" Target="consultantplus://offline/ref=D22385717C61FA8D2B4C6F5E8D81F8C6D1F7897EA748CE9619781337D30FD7FFAD39EC703349ADoBz1F" TargetMode="External"/><Relationship Id="rId10" Type="http://schemas.openxmlformats.org/officeDocument/2006/relationships/hyperlink" Target="consultantplus://offline/ref=D22385717C61FA8D2B4C6F5E8D81F8C6D1F3877DA040939C11211F35D4o0z0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22385717C61FA8D2B4C6F5E8D81F8C6D1F7877DA441939C11211F35D4o0z0F" TargetMode="External"/><Relationship Id="rId14" Type="http://schemas.openxmlformats.org/officeDocument/2006/relationships/hyperlink" Target="consultantplus://offline/ref=D22385717C61FA8D2B4C6F5E8D81F8C6D1F08A75A24A939C11211F35D40088E8AA70E0713349A6BDoFz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Царева</dc:creator>
  <cp:keywords/>
  <dc:description/>
  <cp:lastModifiedBy>Дина Царева</cp:lastModifiedBy>
  <cp:revision>2</cp:revision>
  <dcterms:created xsi:type="dcterms:W3CDTF">2018-12-21T04:24:00Z</dcterms:created>
  <dcterms:modified xsi:type="dcterms:W3CDTF">2018-12-21T04:24:00Z</dcterms:modified>
</cp:coreProperties>
</file>